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FDDC" w14:textId="77777777" w:rsidR="00F90A9E" w:rsidRDefault="00F90A9E" w:rsidP="00F90A9E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4764D" wp14:editId="4ABB433C">
            <wp:simplePos x="0" y="0"/>
            <wp:positionH relativeFrom="column">
              <wp:posOffset>4653280</wp:posOffset>
            </wp:positionH>
            <wp:positionV relativeFrom="paragraph">
              <wp:posOffset>57150</wp:posOffset>
            </wp:positionV>
            <wp:extent cx="972000" cy="1152000"/>
            <wp:effectExtent l="0" t="0" r="0" b="0"/>
            <wp:wrapSquare wrapText="bothSides"/>
            <wp:docPr id="18390975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0FCA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D0F37C8" wp14:editId="1BDBA51D">
            <wp:simplePos x="0" y="0"/>
            <wp:positionH relativeFrom="column">
              <wp:posOffset>271780</wp:posOffset>
            </wp:positionH>
            <wp:positionV relativeFrom="paragraph">
              <wp:posOffset>130810</wp:posOffset>
            </wp:positionV>
            <wp:extent cx="1587500" cy="1014730"/>
            <wp:effectExtent l="0" t="0" r="0" b="0"/>
            <wp:wrapNone/>
            <wp:docPr id="2" name="Obraz 2" descr="C:\Users\m_b\Desktop\UP_logo ARIAL_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b\Desktop\UP_logo ARIAL_L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49CF1" w14:textId="77777777" w:rsidR="00F90A9E" w:rsidRDefault="00F90A9E" w:rsidP="00F90A9E">
      <w:pPr>
        <w:spacing w:after="0" w:line="240" w:lineRule="auto"/>
        <w:jc w:val="center"/>
        <w:rPr>
          <w:b/>
          <w:sz w:val="28"/>
          <w:szCs w:val="28"/>
        </w:rPr>
      </w:pPr>
    </w:p>
    <w:p w14:paraId="70358FFB" w14:textId="77777777" w:rsidR="00F90A9E" w:rsidRDefault="00F90A9E" w:rsidP="00F90A9E">
      <w:pPr>
        <w:spacing w:after="0" w:line="240" w:lineRule="auto"/>
        <w:jc w:val="center"/>
        <w:rPr>
          <w:b/>
          <w:sz w:val="28"/>
          <w:szCs w:val="28"/>
        </w:rPr>
      </w:pPr>
    </w:p>
    <w:p w14:paraId="51E1867F" w14:textId="77777777" w:rsidR="00F90A9E" w:rsidRDefault="00F90A9E" w:rsidP="00F90A9E">
      <w:pPr>
        <w:spacing w:after="0" w:line="240" w:lineRule="auto"/>
        <w:jc w:val="center"/>
        <w:rPr>
          <w:b/>
          <w:sz w:val="28"/>
          <w:szCs w:val="28"/>
        </w:rPr>
      </w:pPr>
    </w:p>
    <w:p w14:paraId="53F188C8" w14:textId="77777777" w:rsidR="00F90A9E" w:rsidRDefault="00F90A9E" w:rsidP="00F90A9E">
      <w:pPr>
        <w:spacing w:after="0" w:line="360" w:lineRule="auto"/>
        <w:jc w:val="center"/>
        <w:rPr>
          <w:rFonts w:ascii="Verdana" w:hAnsi="Verdana" w:cs="Mongolian Baiti"/>
          <w:b/>
          <w:sz w:val="28"/>
          <w:szCs w:val="28"/>
        </w:rPr>
      </w:pPr>
    </w:p>
    <w:p w14:paraId="741947E8" w14:textId="77777777" w:rsidR="00F90A9E" w:rsidRPr="0053422F" w:rsidRDefault="00F90A9E" w:rsidP="00F90A9E">
      <w:pPr>
        <w:spacing w:after="0" w:line="360" w:lineRule="auto"/>
        <w:rPr>
          <w:rFonts w:ascii="Verdana" w:hAnsi="Verdana" w:cs="Mongolian Baiti"/>
          <w:b/>
          <w:sz w:val="12"/>
          <w:szCs w:val="12"/>
        </w:rPr>
      </w:pPr>
    </w:p>
    <w:p w14:paraId="08E874AA" w14:textId="77777777" w:rsidR="00F90A9E" w:rsidRDefault="00F90A9E" w:rsidP="00F90A9E">
      <w:pPr>
        <w:spacing w:after="0"/>
        <w:jc w:val="center"/>
        <w:rPr>
          <w:rFonts w:ascii="Verdana" w:hAnsi="Verdana" w:cs="Mongolian Baiti"/>
          <w:b/>
          <w:sz w:val="28"/>
          <w:szCs w:val="28"/>
        </w:rPr>
      </w:pPr>
      <w:r w:rsidRPr="00917538">
        <w:rPr>
          <w:rFonts w:ascii="Verdana" w:hAnsi="Verdana" w:cs="Mongolian Baiti"/>
          <w:b/>
          <w:sz w:val="28"/>
          <w:szCs w:val="28"/>
        </w:rPr>
        <w:t>Starosta Ni</w:t>
      </w:r>
      <w:r w:rsidRPr="00917538">
        <w:rPr>
          <w:rFonts w:ascii="Verdana" w:hAnsi="Verdana" w:cs="Calibri"/>
          <w:b/>
          <w:sz w:val="28"/>
          <w:szCs w:val="28"/>
        </w:rPr>
        <w:t>ż</w:t>
      </w:r>
      <w:r w:rsidRPr="00917538">
        <w:rPr>
          <w:rFonts w:ascii="Verdana" w:hAnsi="Verdana" w:cs="Mongolian Baiti"/>
          <w:b/>
          <w:sz w:val="28"/>
          <w:szCs w:val="28"/>
        </w:rPr>
        <w:t>a</w:t>
      </w:r>
      <w:r w:rsidRPr="00917538">
        <w:rPr>
          <w:rFonts w:ascii="Verdana" w:hAnsi="Verdana" w:cs="Calibri"/>
          <w:b/>
          <w:sz w:val="28"/>
          <w:szCs w:val="28"/>
        </w:rPr>
        <w:t>ń</w:t>
      </w:r>
      <w:r w:rsidRPr="00917538">
        <w:rPr>
          <w:rFonts w:ascii="Verdana" w:hAnsi="Verdana" w:cs="Mongolian Baiti"/>
          <w:b/>
          <w:sz w:val="28"/>
          <w:szCs w:val="28"/>
        </w:rPr>
        <w:t>ski</w:t>
      </w:r>
      <w:r>
        <w:rPr>
          <w:rFonts w:ascii="Verdana" w:hAnsi="Verdana" w:cs="Mongolian Baiti"/>
          <w:b/>
          <w:sz w:val="28"/>
          <w:szCs w:val="28"/>
        </w:rPr>
        <w:t xml:space="preserve"> </w:t>
      </w:r>
    </w:p>
    <w:p w14:paraId="58D04817" w14:textId="77777777" w:rsidR="00F90A9E" w:rsidRPr="00917538" w:rsidRDefault="00F90A9E" w:rsidP="00F90A9E">
      <w:pPr>
        <w:spacing w:after="0"/>
        <w:jc w:val="center"/>
        <w:rPr>
          <w:rFonts w:ascii="Verdana" w:hAnsi="Verdana" w:cs="Mongolian Baiti"/>
          <w:b/>
          <w:sz w:val="28"/>
          <w:szCs w:val="28"/>
        </w:rPr>
      </w:pPr>
      <w:r>
        <w:rPr>
          <w:rFonts w:ascii="Verdana" w:hAnsi="Verdana" w:cs="Mongolian Baiti"/>
          <w:b/>
          <w:sz w:val="28"/>
          <w:szCs w:val="28"/>
        </w:rPr>
        <w:t>oraz</w:t>
      </w:r>
    </w:p>
    <w:p w14:paraId="496A8C3F" w14:textId="77777777" w:rsidR="00F90A9E" w:rsidRPr="00917538" w:rsidRDefault="00F90A9E" w:rsidP="00F90A9E">
      <w:pPr>
        <w:spacing w:after="0"/>
        <w:jc w:val="center"/>
        <w:rPr>
          <w:rFonts w:ascii="Verdana" w:hAnsi="Verdana" w:cs="Mongolian Baiti"/>
          <w:b/>
          <w:sz w:val="28"/>
          <w:szCs w:val="28"/>
        </w:rPr>
      </w:pPr>
      <w:r w:rsidRPr="00917538">
        <w:rPr>
          <w:rFonts w:ascii="Verdana" w:hAnsi="Verdana" w:cs="Mongolian Baiti"/>
          <w:b/>
          <w:sz w:val="28"/>
          <w:szCs w:val="28"/>
        </w:rPr>
        <w:t>Dyrektor Powiatowego Urz</w:t>
      </w:r>
      <w:r w:rsidRPr="00917538">
        <w:rPr>
          <w:rFonts w:ascii="Verdana" w:hAnsi="Verdana" w:cs="Calibri"/>
          <w:b/>
          <w:sz w:val="28"/>
          <w:szCs w:val="28"/>
        </w:rPr>
        <w:t>ę</w:t>
      </w:r>
      <w:r w:rsidRPr="00917538">
        <w:rPr>
          <w:rFonts w:ascii="Verdana" w:hAnsi="Verdana" w:cs="Mongolian Baiti"/>
          <w:b/>
          <w:sz w:val="28"/>
          <w:szCs w:val="28"/>
        </w:rPr>
        <w:t>du Pracy w Nisku</w:t>
      </w:r>
      <w:r>
        <w:rPr>
          <w:rFonts w:ascii="Verdana" w:hAnsi="Verdana" w:cs="Mongolian Baiti"/>
          <w:b/>
          <w:sz w:val="28"/>
          <w:szCs w:val="28"/>
        </w:rPr>
        <w:t xml:space="preserve"> </w:t>
      </w:r>
    </w:p>
    <w:p w14:paraId="17932A53" w14:textId="77777777" w:rsidR="00F90A9E" w:rsidRPr="0053422F" w:rsidRDefault="00F90A9E" w:rsidP="00F90A9E">
      <w:pPr>
        <w:spacing w:after="0"/>
        <w:jc w:val="center"/>
        <w:rPr>
          <w:rFonts w:ascii="Verdana" w:hAnsi="Verdana" w:cs="Mongolian Baiti"/>
          <w:b/>
          <w:sz w:val="12"/>
          <w:szCs w:val="12"/>
        </w:rPr>
      </w:pPr>
    </w:p>
    <w:p w14:paraId="609FF2B5" w14:textId="25DA2895" w:rsidR="00F90A9E" w:rsidRPr="00917538" w:rsidRDefault="00F90A9E" w:rsidP="00E16F38">
      <w:pPr>
        <w:spacing w:line="240" w:lineRule="auto"/>
        <w:jc w:val="center"/>
        <w:rPr>
          <w:rFonts w:ascii="Verdana" w:eastAsia="Yu Gothic" w:hAnsi="Verdana" w:cs="Mongolian Baiti"/>
          <w:b/>
          <w:sz w:val="26"/>
          <w:szCs w:val="26"/>
        </w:rPr>
      </w:pPr>
      <w:r w:rsidRPr="00917538">
        <w:rPr>
          <w:rFonts w:ascii="Verdana" w:eastAsia="Yu Gothic" w:hAnsi="Verdana" w:cs="Mongolian Baiti"/>
          <w:b/>
          <w:sz w:val="26"/>
          <w:szCs w:val="26"/>
        </w:rPr>
        <w:t>maj</w:t>
      </w:r>
      <w:r w:rsidRPr="00917538">
        <w:rPr>
          <w:rFonts w:ascii="Verdana" w:eastAsia="Yu Gothic" w:hAnsi="Verdana" w:cs="Calibri"/>
          <w:b/>
          <w:sz w:val="26"/>
          <w:szCs w:val="26"/>
        </w:rPr>
        <w:t>ą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zaszczyt zaprosi</w:t>
      </w:r>
      <w:r w:rsidRPr="00917538">
        <w:rPr>
          <w:rFonts w:ascii="Verdana" w:eastAsia="Yu Gothic" w:hAnsi="Verdana" w:cs="Calibri"/>
          <w:b/>
          <w:sz w:val="26"/>
          <w:szCs w:val="26"/>
        </w:rPr>
        <w:t>ć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do udzia</w:t>
      </w:r>
      <w:r w:rsidRPr="00917538">
        <w:rPr>
          <w:rFonts w:ascii="Verdana" w:eastAsia="Yu Gothic" w:hAnsi="Verdana" w:cs="Calibri"/>
          <w:b/>
          <w:sz w:val="26"/>
          <w:szCs w:val="26"/>
        </w:rPr>
        <w:t>ł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u w cyklu sze</w:t>
      </w:r>
      <w:r w:rsidRPr="00917538">
        <w:rPr>
          <w:rFonts w:ascii="Verdana" w:eastAsia="Yu Gothic" w:hAnsi="Verdana" w:cs="Calibri"/>
          <w:b/>
          <w:sz w:val="26"/>
          <w:szCs w:val="26"/>
        </w:rPr>
        <w:t>ś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ciu </w:t>
      </w:r>
      <w:r w:rsidR="00E16F38">
        <w:rPr>
          <w:rFonts w:ascii="Verdana" w:eastAsia="Yu Gothic" w:hAnsi="Verdana" w:cs="Mongolian Baiti"/>
          <w:b/>
          <w:sz w:val="26"/>
          <w:szCs w:val="26"/>
        </w:rPr>
        <w:br/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Konferencji warsztatowych w zakresie: </w:t>
      </w:r>
    </w:p>
    <w:p w14:paraId="732EF7F8" w14:textId="77777777" w:rsidR="00F90A9E" w:rsidRPr="00917538" w:rsidRDefault="00F90A9E" w:rsidP="00F90A9E">
      <w:pPr>
        <w:spacing w:after="0" w:line="240" w:lineRule="auto"/>
        <w:jc w:val="center"/>
        <w:rPr>
          <w:rFonts w:ascii="Verdana" w:eastAsia="Yu Gothic" w:hAnsi="Verdana" w:cs="Mongolian Baiti"/>
          <w:b/>
          <w:sz w:val="26"/>
          <w:szCs w:val="26"/>
          <w:u w:val="single"/>
        </w:rPr>
      </w:pPr>
      <w:r w:rsidRPr="00917538">
        <w:rPr>
          <w:rFonts w:ascii="Verdana" w:eastAsia="Yu Gothic" w:hAnsi="Verdana" w:cs="Mongolian Baiti"/>
          <w:b/>
          <w:color w:val="000000"/>
          <w:sz w:val="26"/>
          <w:szCs w:val="26"/>
        </w:rPr>
        <w:t xml:space="preserve">BUDOWANIE PARTNERSTWA LOKALNEGO </w:t>
      </w:r>
      <w:r w:rsidRPr="00917538">
        <w:rPr>
          <w:rFonts w:ascii="Verdana" w:eastAsia="Yu Gothic" w:hAnsi="Verdana" w:cs="Mongolian Baiti"/>
          <w:b/>
          <w:color w:val="000000"/>
          <w:sz w:val="26"/>
          <w:szCs w:val="26"/>
        </w:rPr>
        <w:br/>
        <w:t>NA RZECZ O</w:t>
      </w:r>
      <w:r w:rsidRPr="00917538">
        <w:rPr>
          <w:rFonts w:ascii="Verdana" w:eastAsia="Yu Gothic" w:hAnsi="Verdana" w:cs="Calibri"/>
          <w:b/>
          <w:color w:val="000000"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color w:val="000000"/>
          <w:sz w:val="26"/>
          <w:szCs w:val="26"/>
        </w:rPr>
        <w:t>YWIENIA SPO</w:t>
      </w:r>
      <w:r w:rsidRPr="00917538">
        <w:rPr>
          <w:rFonts w:ascii="Verdana" w:eastAsia="Yu Gothic" w:hAnsi="Verdana" w:cs="Calibri"/>
          <w:b/>
          <w:color w:val="000000"/>
          <w:sz w:val="26"/>
          <w:szCs w:val="26"/>
        </w:rPr>
        <w:t>Ł</w:t>
      </w:r>
      <w:r w:rsidRPr="00917538">
        <w:rPr>
          <w:rFonts w:ascii="Verdana" w:eastAsia="Yu Gothic" w:hAnsi="Verdana" w:cs="Mongolian Baiti"/>
          <w:b/>
          <w:color w:val="000000"/>
          <w:sz w:val="26"/>
          <w:szCs w:val="26"/>
        </w:rPr>
        <w:t>ECZNO-GOSPODARCZEGO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</w:t>
      </w:r>
      <w:r>
        <w:rPr>
          <w:rFonts w:ascii="Verdana" w:eastAsia="Yu Gothic" w:hAnsi="Verdana" w:cs="Mongolian Baiti"/>
          <w:b/>
          <w:sz w:val="26"/>
          <w:szCs w:val="26"/>
        </w:rPr>
        <w:br/>
      </w:r>
      <w:r w:rsidRPr="00917538">
        <w:rPr>
          <w:rFonts w:ascii="Verdana" w:eastAsia="Yu Gothic" w:hAnsi="Verdana" w:cs="Mongolian Baiti"/>
          <w:b/>
          <w:sz w:val="26"/>
          <w:szCs w:val="26"/>
        </w:rPr>
        <w:t>I AKTYWIZACJI RYNKU PRACY W POWIECIE NI</w:t>
      </w:r>
      <w:r w:rsidRPr="00917538">
        <w:rPr>
          <w:rFonts w:ascii="Verdana" w:eastAsia="Yu Gothic" w:hAnsi="Verdana" w:cs="Calibri"/>
          <w:b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A</w:t>
      </w:r>
      <w:r w:rsidRPr="00917538">
        <w:rPr>
          <w:rFonts w:ascii="Verdana" w:eastAsia="Yu Gothic" w:hAnsi="Verdana" w:cs="Calibri"/>
          <w:b/>
          <w:sz w:val="26"/>
          <w:szCs w:val="26"/>
        </w:rPr>
        <w:t>Ń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SKIM 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  <w:t>z udzia</w:t>
      </w:r>
      <w:r w:rsidRPr="00917538">
        <w:rPr>
          <w:rFonts w:ascii="Verdana" w:eastAsia="Yu Gothic" w:hAnsi="Verdana" w:cs="Calibri"/>
          <w:b/>
          <w:sz w:val="26"/>
          <w:szCs w:val="26"/>
        </w:rPr>
        <w:t>ł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em przedstawicieli samorz</w:t>
      </w:r>
      <w:r w:rsidRPr="00917538">
        <w:rPr>
          <w:rFonts w:ascii="Verdana" w:eastAsia="Yu Gothic" w:hAnsi="Verdana" w:cs="Calibri"/>
          <w:b/>
          <w:sz w:val="26"/>
          <w:szCs w:val="26"/>
        </w:rPr>
        <w:t>ą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du lokalnego, przedsi</w:t>
      </w:r>
      <w:r w:rsidRPr="00917538">
        <w:rPr>
          <w:rFonts w:ascii="Verdana" w:eastAsia="Yu Gothic" w:hAnsi="Verdana" w:cs="Calibri"/>
          <w:b/>
          <w:sz w:val="26"/>
          <w:szCs w:val="26"/>
        </w:rPr>
        <w:t>ę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biorców, III sektora, sektora ES 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  <w:t>i aktywnych mieszka</w:t>
      </w:r>
      <w:r w:rsidRPr="00917538">
        <w:rPr>
          <w:rFonts w:ascii="Verdana" w:eastAsia="Yu Gothic" w:hAnsi="Verdana" w:cs="Calibri"/>
          <w:b/>
          <w:sz w:val="26"/>
          <w:szCs w:val="26"/>
        </w:rPr>
        <w:t>ń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ców powiatu ni</w:t>
      </w:r>
      <w:r w:rsidRPr="00917538">
        <w:rPr>
          <w:rFonts w:ascii="Verdana" w:eastAsia="Yu Gothic" w:hAnsi="Verdana" w:cs="Calibri"/>
          <w:b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a</w:t>
      </w:r>
      <w:r w:rsidRPr="00917538">
        <w:rPr>
          <w:rFonts w:ascii="Verdana" w:eastAsia="Yu Gothic" w:hAnsi="Verdana" w:cs="Calibri"/>
          <w:b/>
          <w:sz w:val="26"/>
          <w:szCs w:val="26"/>
        </w:rPr>
        <w:t>ń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skiego 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  <w:t>w terminie: od 17 listopada 2023 r</w:t>
      </w:r>
      <w:r>
        <w:rPr>
          <w:rFonts w:ascii="Verdana" w:eastAsia="Yu Gothic" w:hAnsi="Verdana" w:cs="Mongolian Baiti"/>
          <w:b/>
          <w:sz w:val="26"/>
          <w:szCs w:val="26"/>
        </w:rPr>
        <w:t>.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do 30 kwietnia 2024 r</w:t>
      </w:r>
      <w:r>
        <w:rPr>
          <w:rFonts w:ascii="Verdana" w:eastAsia="Yu Gothic" w:hAnsi="Verdana" w:cs="Mongolian Baiti"/>
          <w:b/>
          <w:sz w:val="26"/>
          <w:szCs w:val="26"/>
        </w:rPr>
        <w:t>.</w:t>
      </w:r>
    </w:p>
    <w:p w14:paraId="6BEBECB6" w14:textId="77777777" w:rsidR="00F90A9E" w:rsidRPr="0053422F" w:rsidRDefault="00F90A9E" w:rsidP="00F90A9E">
      <w:pPr>
        <w:rPr>
          <w:rFonts w:ascii="Verdana" w:eastAsia="Yu Gothic" w:hAnsi="Verdana" w:cs="Mongolian Baiti"/>
          <w:b/>
          <w:sz w:val="12"/>
          <w:szCs w:val="12"/>
        </w:rPr>
      </w:pPr>
    </w:p>
    <w:p w14:paraId="54E4F9A0" w14:textId="77777777" w:rsidR="00F90A9E" w:rsidRDefault="00F90A9E" w:rsidP="00F90A9E">
      <w:pPr>
        <w:pStyle w:val="Default"/>
        <w:jc w:val="center"/>
        <w:rPr>
          <w:rFonts w:ascii="Verdana" w:eastAsia="Yu Gothic" w:hAnsi="Verdana" w:cs="Mongolian Baiti"/>
          <w:b/>
          <w:bCs/>
          <w:sz w:val="26"/>
          <w:szCs w:val="26"/>
        </w:rPr>
      </w:pP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I Konferencja warsztatowa: 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  <w:t>Budowani</w:t>
      </w:r>
      <w:r>
        <w:rPr>
          <w:rFonts w:ascii="Verdana" w:eastAsia="Yu Gothic" w:hAnsi="Verdana" w:cs="Mongolian Baiti"/>
          <w:b/>
          <w:sz w:val="26"/>
          <w:szCs w:val="26"/>
        </w:rPr>
        <w:t>e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Partnerstwa Lokalnego na rzecz o</w:t>
      </w:r>
      <w:r w:rsidRPr="00917538">
        <w:rPr>
          <w:rFonts w:ascii="Verdana" w:eastAsia="Yu Gothic" w:hAnsi="Verdana" w:cs="Calibri"/>
          <w:b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ywienia </w:t>
      </w:r>
      <w:proofErr w:type="spellStart"/>
      <w:r w:rsidRPr="00917538">
        <w:rPr>
          <w:rFonts w:ascii="Verdana" w:eastAsia="Yu Gothic" w:hAnsi="Verdana" w:cs="Mongolian Baiti"/>
          <w:b/>
          <w:sz w:val="26"/>
          <w:szCs w:val="26"/>
        </w:rPr>
        <w:t>spo</w:t>
      </w:r>
      <w:r w:rsidRPr="00917538">
        <w:rPr>
          <w:rFonts w:ascii="Verdana" w:eastAsia="Yu Gothic" w:hAnsi="Verdana" w:cs="Calibri"/>
          <w:b/>
          <w:sz w:val="26"/>
          <w:szCs w:val="26"/>
        </w:rPr>
        <w:t>ł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eczno</w:t>
      </w:r>
      <w:proofErr w:type="spellEnd"/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– gospodarczego i aktywizacji rynku pracy w powiecie ni</w:t>
      </w:r>
      <w:r w:rsidRPr="00917538">
        <w:rPr>
          <w:rFonts w:ascii="Verdana" w:eastAsia="Yu Gothic" w:hAnsi="Verdana" w:cs="Calibri"/>
          <w:b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a</w:t>
      </w:r>
      <w:r w:rsidRPr="00917538">
        <w:rPr>
          <w:rFonts w:ascii="Verdana" w:eastAsia="Yu Gothic" w:hAnsi="Verdana" w:cs="Calibri"/>
          <w:b/>
          <w:sz w:val="26"/>
          <w:szCs w:val="26"/>
        </w:rPr>
        <w:t>ń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skim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 xml:space="preserve">pt. </w:t>
      </w:r>
      <w:r>
        <w:rPr>
          <w:rFonts w:ascii="Verdana" w:eastAsia="Yu Gothic" w:hAnsi="Verdana" w:cs="Mongolian Baiti"/>
          <w:b/>
          <w:bCs/>
          <w:sz w:val="26"/>
          <w:szCs w:val="26"/>
        </w:rPr>
        <w:t>„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Tworzenie Beczki zasobów, problemów, wyzwa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ń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 xml:space="preserve"> </w:t>
      </w:r>
      <w:r>
        <w:rPr>
          <w:rFonts w:ascii="Verdana" w:eastAsia="Yu Gothic" w:hAnsi="Verdana" w:cs="Mongolian Baiti"/>
          <w:b/>
          <w:bCs/>
          <w:sz w:val="26"/>
          <w:szCs w:val="26"/>
        </w:rPr>
        <w:br/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i potencja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ł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 xml:space="preserve">ów 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ś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rodowiska lokalnego na rzecz o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 xml:space="preserve">ywienia </w:t>
      </w:r>
      <w:r>
        <w:rPr>
          <w:rFonts w:ascii="Verdana" w:eastAsia="Yu Gothic" w:hAnsi="Verdana" w:cs="Mongolian Baiti"/>
          <w:b/>
          <w:bCs/>
          <w:sz w:val="26"/>
          <w:szCs w:val="26"/>
        </w:rPr>
        <w:br/>
      </w:r>
      <w:proofErr w:type="spellStart"/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spo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ł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eczno</w:t>
      </w:r>
      <w:proofErr w:type="spellEnd"/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 xml:space="preserve"> – gospodarczego i aktywizacji rynku pracy </w:t>
      </w:r>
    </w:p>
    <w:p w14:paraId="6F496489" w14:textId="77777777" w:rsidR="00F90A9E" w:rsidRDefault="00F90A9E" w:rsidP="00F90A9E">
      <w:pPr>
        <w:pStyle w:val="Default"/>
        <w:jc w:val="center"/>
        <w:rPr>
          <w:rFonts w:ascii="Verdana" w:eastAsia="Yu Gothic" w:hAnsi="Verdana" w:cs="Mongolian Baiti"/>
          <w:b/>
          <w:bCs/>
          <w:sz w:val="26"/>
          <w:szCs w:val="26"/>
        </w:rPr>
      </w:pP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w powiecie ni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ż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a</w:t>
      </w:r>
      <w:r w:rsidRPr="00917538">
        <w:rPr>
          <w:rFonts w:ascii="Verdana" w:eastAsia="Yu Gothic" w:hAnsi="Verdana" w:cs="Calibri"/>
          <w:b/>
          <w:bCs/>
          <w:sz w:val="26"/>
          <w:szCs w:val="26"/>
        </w:rPr>
        <w:t>ń</w:t>
      </w:r>
      <w:r w:rsidRPr="00917538">
        <w:rPr>
          <w:rFonts w:ascii="Verdana" w:eastAsia="Yu Gothic" w:hAnsi="Verdana" w:cs="Mongolian Baiti"/>
          <w:b/>
          <w:bCs/>
          <w:sz w:val="26"/>
          <w:szCs w:val="26"/>
        </w:rPr>
        <w:t>skim</w:t>
      </w:r>
      <w:r>
        <w:rPr>
          <w:rFonts w:ascii="Verdana" w:eastAsia="Yu Gothic" w:hAnsi="Verdana" w:cs="Mongolian Baiti"/>
          <w:b/>
          <w:bCs/>
          <w:sz w:val="26"/>
          <w:szCs w:val="26"/>
        </w:rPr>
        <w:t>”</w:t>
      </w:r>
    </w:p>
    <w:p w14:paraId="4BAB2894" w14:textId="0F77ED93" w:rsidR="00F90A9E" w:rsidRPr="00E16F38" w:rsidRDefault="00F90A9E" w:rsidP="00E16F38">
      <w:pPr>
        <w:pStyle w:val="Default"/>
        <w:jc w:val="center"/>
        <w:rPr>
          <w:rFonts w:ascii="Verdana" w:eastAsia="Yu Gothic" w:hAnsi="Verdana" w:cs="Mongolian Baiti"/>
          <w:b/>
          <w:sz w:val="26"/>
          <w:szCs w:val="26"/>
        </w:rPr>
      </w:pPr>
      <w:r w:rsidRPr="00917538">
        <w:rPr>
          <w:rFonts w:ascii="Verdana" w:eastAsia="Yu Gothic" w:hAnsi="Verdana" w:cs="Mongolian Baiti"/>
          <w:b/>
          <w:sz w:val="26"/>
          <w:szCs w:val="26"/>
        </w:rPr>
        <w:t>odb</w:t>
      </w:r>
      <w:r w:rsidRPr="00917538">
        <w:rPr>
          <w:rFonts w:ascii="Verdana" w:eastAsia="Yu Gothic" w:hAnsi="Verdana" w:cs="Calibri"/>
          <w:b/>
          <w:sz w:val="26"/>
          <w:szCs w:val="26"/>
        </w:rPr>
        <w:t>ę</w:t>
      </w:r>
      <w:r w:rsidRPr="00917538">
        <w:rPr>
          <w:rFonts w:ascii="Verdana" w:eastAsia="Yu Gothic" w:hAnsi="Verdana" w:cs="Mongolian Baiti"/>
          <w:b/>
          <w:sz w:val="26"/>
          <w:szCs w:val="26"/>
        </w:rPr>
        <w:t>dzie si</w:t>
      </w:r>
      <w:r w:rsidRPr="00917538">
        <w:rPr>
          <w:rFonts w:ascii="Verdana" w:eastAsia="Yu Gothic" w:hAnsi="Verdana" w:cs="Calibri"/>
          <w:b/>
          <w:sz w:val="26"/>
          <w:szCs w:val="26"/>
        </w:rPr>
        <w:t>ę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w dniu 17 listopada 2023 r</w:t>
      </w:r>
      <w:r>
        <w:rPr>
          <w:rFonts w:ascii="Verdana" w:eastAsia="Yu Gothic" w:hAnsi="Verdana" w:cs="Mongolian Baiti"/>
          <w:b/>
          <w:sz w:val="26"/>
          <w:szCs w:val="26"/>
        </w:rPr>
        <w:t>.</w:t>
      </w:r>
      <w:r w:rsidRPr="00917538">
        <w:rPr>
          <w:rFonts w:ascii="Verdana" w:eastAsia="Yu Gothic" w:hAnsi="Verdana" w:cs="Mongolian Baiti"/>
          <w:b/>
          <w:sz w:val="26"/>
          <w:szCs w:val="26"/>
        </w:rPr>
        <w:t xml:space="preserve"> w godz. 9.00 – 14.00 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</w:r>
      <w:r w:rsidRPr="00FF4310">
        <w:rPr>
          <w:rFonts w:ascii="Verdana" w:eastAsia="Yu Gothic" w:hAnsi="Verdana" w:cs="Mongolian Baiti"/>
          <w:b/>
          <w:sz w:val="26"/>
          <w:szCs w:val="26"/>
        </w:rPr>
        <w:t xml:space="preserve">w auli Regionalnego Centrum Edukacji Zawodowej w Nisku, </w:t>
      </w:r>
      <w:r>
        <w:rPr>
          <w:rFonts w:ascii="Verdana" w:eastAsia="Yu Gothic" w:hAnsi="Verdana" w:cs="Mongolian Baiti"/>
          <w:b/>
          <w:sz w:val="26"/>
          <w:szCs w:val="26"/>
        </w:rPr>
        <w:br/>
      </w:r>
      <w:r w:rsidRPr="00FF4310">
        <w:rPr>
          <w:rFonts w:ascii="Verdana" w:eastAsia="Yu Gothic" w:hAnsi="Verdana" w:cs="Mongolian Baiti"/>
          <w:b/>
          <w:sz w:val="26"/>
          <w:szCs w:val="26"/>
        </w:rPr>
        <w:t>ul. Sandomierska 1</w:t>
      </w:r>
      <w:r w:rsidRPr="00917538">
        <w:rPr>
          <w:rFonts w:ascii="Verdana" w:eastAsia="Yu Gothic" w:hAnsi="Verdana" w:cs="Mongolian Baiti"/>
          <w:b/>
          <w:sz w:val="26"/>
          <w:szCs w:val="26"/>
        </w:rPr>
        <w:br/>
      </w:r>
    </w:p>
    <w:p w14:paraId="0040A63D" w14:textId="77777777" w:rsidR="00F90A9E" w:rsidRPr="00917538" w:rsidRDefault="00F90A9E" w:rsidP="00F90A9E">
      <w:pPr>
        <w:jc w:val="both"/>
        <w:rPr>
          <w:rFonts w:ascii="Verdana" w:hAnsi="Verdana" w:cs="Arial"/>
          <w:sz w:val="24"/>
          <w:szCs w:val="24"/>
        </w:rPr>
      </w:pPr>
      <w:r w:rsidRPr="00917538">
        <w:rPr>
          <w:rFonts w:ascii="Verdana" w:hAnsi="Verdana"/>
          <w:b/>
          <w:sz w:val="24"/>
          <w:szCs w:val="24"/>
        </w:rPr>
        <w:t>Celem Konferencji jest:</w:t>
      </w:r>
      <w:r>
        <w:rPr>
          <w:rFonts w:ascii="Verdana" w:hAnsi="Verdana"/>
          <w:b/>
          <w:sz w:val="24"/>
          <w:szCs w:val="24"/>
        </w:rPr>
        <w:t xml:space="preserve"> </w:t>
      </w:r>
      <w:r w:rsidRPr="00917538">
        <w:rPr>
          <w:rFonts w:ascii="Verdana" w:hAnsi="Verdana"/>
          <w:sz w:val="24"/>
          <w:szCs w:val="24"/>
        </w:rPr>
        <w:t>integracja międzysektorowa,</w:t>
      </w:r>
      <w:r>
        <w:rPr>
          <w:rFonts w:ascii="Verdana" w:hAnsi="Verdana"/>
          <w:sz w:val="24"/>
          <w:szCs w:val="24"/>
        </w:rPr>
        <w:t xml:space="preserve"> </w:t>
      </w:r>
      <w:r w:rsidRPr="00917538">
        <w:rPr>
          <w:rFonts w:ascii="Verdana" w:hAnsi="Verdana"/>
          <w:sz w:val="24"/>
          <w:szCs w:val="24"/>
        </w:rPr>
        <w:t xml:space="preserve">wspólne wypracowanie diagnozy </w:t>
      </w:r>
      <w:proofErr w:type="spellStart"/>
      <w:r w:rsidRPr="00917538">
        <w:rPr>
          <w:rFonts w:ascii="Verdana" w:hAnsi="Verdana"/>
          <w:sz w:val="24"/>
          <w:szCs w:val="24"/>
        </w:rPr>
        <w:t>społeczno</w:t>
      </w:r>
      <w:proofErr w:type="spellEnd"/>
      <w:r w:rsidRPr="00917538">
        <w:rPr>
          <w:rFonts w:ascii="Verdana" w:hAnsi="Verdana"/>
          <w:sz w:val="24"/>
          <w:szCs w:val="24"/>
        </w:rPr>
        <w:t xml:space="preserve"> – gospodarczej przy udziale przedsiębiorców, samorządu, </w:t>
      </w:r>
      <w:r>
        <w:rPr>
          <w:rFonts w:ascii="Verdana" w:hAnsi="Verdana"/>
          <w:sz w:val="24"/>
          <w:szCs w:val="24"/>
        </w:rPr>
        <w:br/>
      </w:r>
      <w:r w:rsidRPr="00917538">
        <w:rPr>
          <w:rFonts w:ascii="Verdana" w:hAnsi="Verdana"/>
          <w:sz w:val="24"/>
          <w:szCs w:val="24"/>
        </w:rPr>
        <w:t xml:space="preserve">III sektora, kadry edukacyjnej, młodzieży i aktywnych mieszkańców, a także wypracowanie partnerskich projektów służących ożywieniu </w:t>
      </w:r>
      <w:proofErr w:type="spellStart"/>
      <w:r w:rsidRPr="00917538">
        <w:rPr>
          <w:rFonts w:ascii="Verdana" w:hAnsi="Verdana"/>
          <w:sz w:val="24"/>
          <w:szCs w:val="24"/>
        </w:rPr>
        <w:t>społeczno</w:t>
      </w:r>
      <w:proofErr w:type="spellEnd"/>
      <w:r w:rsidRPr="00917538">
        <w:rPr>
          <w:rFonts w:ascii="Verdana" w:hAnsi="Verdana"/>
          <w:sz w:val="24"/>
          <w:szCs w:val="24"/>
        </w:rPr>
        <w:t xml:space="preserve"> - gospodarczemu powiat</w:t>
      </w:r>
      <w:r>
        <w:rPr>
          <w:rFonts w:ascii="Verdana" w:hAnsi="Verdana"/>
          <w:sz w:val="24"/>
          <w:szCs w:val="24"/>
        </w:rPr>
        <w:t>u</w:t>
      </w:r>
      <w:r w:rsidRPr="00917538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 w:rsidRPr="00917538">
        <w:rPr>
          <w:rFonts w:ascii="Verdana" w:hAnsi="Verdana"/>
          <w:sz w:val="24"/>
          <w:szCs w:val="24"/>
        </w:rPr>
        <w:t>wybór najlepszych projektów i rozwiązań oraz wdrożenie ich przy pomocy środków własnych i pozyskanych dostępnych środków pozabudżetowych</w:t>
      </w:r>
      <w:r>
        <w:rPr>
          <w:rFonts w:ascii="Verdana" w:hAnsi="Verdana"/>
          <w:sz w:val="24"/>
          <w:szCs w:val="24"/>
        </w:rPr>
        <w:t xml:space="preserve"> </w:t>
      </w:r>
      <w:r w:rsidRPr="00917538">
        <w:rPr>
          <w:rFonts w:ascii="Verdana" w:hAnsi="Verdana"/>
          <w:sz w:val="24"/>
          <w:szCs w:val="24"/>
        </w:rPr>
        <w:t>z UE -</w:t>
      </w:r>
      <w:r>
        <w:rPr>
          <w:rFonts w:ascii="Verdana" w:hAnsi="Verdana"/>
          <w:sz w:val="24"/>
          <w:szCs w:val="24"/>
        </w:rPr>
        <w:t xml:space="preserve"> </w:t>
      </w:r>
      <w:r w:rsidRPr="00917538">
        <w:rPr>
          <w:rFonts w:ascii="Verdana" w:hAnsi="Verdana"/>
          <w:sz w:val="24"/>
          <w:szCs w:val="24"/>
        </w:rPr>
        <w:t xml:space="preserve">przez firmy, gminy, powiat, instytucje </w:t>
      </w:r>
      <w:r>
        <w:rPr>
          <w:rFonts w:ascii="Verdana" w:hAnsi="Verdana"/>
          <w:sz w:val="24"/>
          <w:szCs w:val="24"/>
        </w:rPr>
        <w:br/>
      </w:r>
      <w:r w:rsidRPr="00917538">
        <w:rPr>
          <w:rFonts w:ascii="Verdana" w:hAnsi="Verdana"/>
          <w:sz w:val="24"/>
          <w:szCs w:val="24"/>
        </w:rPr>
        <w:t>i organizacje pozarządowe w partnerstwie w latach 202</w:t>
      </w:r>
      <w:r>
        <w:rPr>
          <w:rFonts w:ascii="Verdana" w:hAnsi="Verdana"/>
          <w:sz w:val="24"/>
          <w:szCs w:val="24"/>
        </w:rPr>
        <w:t>3</w:t>
      </w:r>
      <w:r w:rsidRPr="00917538">
        <w:rPr>
          <w:rFonts w:ascii="Verdana" w:hAnsi="Verdana"/>
          <w:sz w:val="24"/>
          <w:szCs w:val="24"/>
        </w:rPr>
        <w:t xml:space="preserve"> - 2029.</w:t>
      </w:r>
    </w:p>
    <w:p w14:paraId="4B3617EC" w14:textId="77777777" w:rsidR="00F90A9E" w:rsidRDefault="00F90A9E" w:rsidP="00F90A9E">
      <w:pPr>
        <w:pStyle w:val="Tekstpodstawowywcity2"/>
        <w:tabs>
          <w:tab w:val="left" w:pos="709"/>
        </w:tabs>
        <w:spacing w:after="0" w:line="276" w:lineRule="auto"/>
        <w:ind w:left="0"/>
        <w:jc w:val="both"/>
        <w:rPr>
          <w:rFonts w:ascii="Verdana" w:hAnsi="Verdana"/>
          <w:sz w:val="24"/>
          <w:szCs w:val="24"/>
        </w:rPr>
      </w:pPr>
      <w:r w:rsidRPr="00917538">
        <w:rPr>
          <w:rFonts w:ascii="Verdana" w:hAnsi="Verdana"/>
          <w:b/>
          <w:bCs/>
          <w:sz w:val="24"/>
          <w:szCs w:val="24"/>
        </w:rPr>
        <w:t xml:space="preserve">W konferencjach udział wezmą </w:t>
      </w:r>
      <w:r w:rsidRPr="00917538">
        <w:rPr>
          <w:rFonts w:ascii="Verdana" w:hAnsi="Verdana"/>
          <w:bCs/>
          <w:sz w:val="24"/>
          <w:szCs w:val="24"/>
        </w:rPr>
        <w:t>liderzy lokalnych władz z gmin i powiatu, kręgi biznesu: bankowcy, przedsiębiorcy, izby handlowe, cech rzemiosł,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917538">
        <w:rPr>
          <w:rFonts w:ascii="Verdana" w:hAnsi="Verdana"/>
          <w:bCs/>
          <w:sz w:val="24"/>
          <w:szCs w:val="24"/>
        </w:rPr>
        <w:t>instytucje edukacji i rynku pracy,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917538">
        <w:rPr>
          <w:rFonts w:ascii="Verdana" w:hAnsi="Verdana"/>
          <w:bCs/>
          <w:sz w:val="24"/>
          <w:szCs w:val="24"/>
        </w:rPr>
        <w:t>młodzież szkół ponadpodstawowych, agencje rozwoju regionalnego i lokalnego, przedstawiciele organizacji pozarządowych,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917538">
        <w:rPr>
          <w:rFonts w:ascii="Verdana" w:hAnsi="Verdana"/>
          <w:bCs/>
          <w:sz w:val="24"/>
          <w:szCs w:val="24"/>
        </w:rPr>
        <w:t>instytucji infrastruktury: wodno-kanalizacyjnej,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917538">
        <w:rPr>
          <w:rFonts w:ascii="Verdana" w:hAnsi="Verdana"/>
          <w:bCs/>
          <w:sz w:val="24"/>
          <w:szCs w:val="24"/>
        </w:rPr>
        <w:t>komunalnej, drogowej, zdrowia, kultury i sportu, turystyki oraz ZUS, Urząd Skarbowy i inni partnerzy</w:t>
      </w:r>
      <w:r>
        <w:rPr>
          <w:rFonts w:ascii="Verdana" w:hAnsi="Verdana"/>
          <w:bCs/>
          <w:sz w:val="24"/>
          <w:szCs w:val="24"/>
        </w:rPr>
        <w:t xml:space="preserve"> </w:t>
      </w:r>
      <w:r w:rsidRPr="00917538">
        <w:rPr>
          <w:rFonts w:ascii="Verdana" w:hAnsi="Verdana"/>
          <w:bCs/>
          <w:sz w:val="24"/>
          <w:szCs w:val="24"/>
        </w:rPr>
        <w:t>z terenu powiatu</w:t>
      </w:r>
      <w:r w:rsidRPr="00917538">
        <w:rPr>
          <w:rFonts w:ascii="Verdana" w:hAnsi="Verdana"/>
          <w:sz w:val="24"/>
          <w:szCs w:val="24"/>
        </w:rPr>
        <w:t>.</w:t>
      </w:r>
    </w:p>
    <w:p w14:paraId="7540A78D" w14:textId="77777777" w:rsidR="00F90A9E" w:rsidRPr="000A1BB0" w:rsidRDefault="00F90A9E" w:rsidP="00F90A9E">
      <w:pPr>
        <w:pStyle w:val="Tekstpodstawowywcity2"/>
        <w:tabs>
          <w:tab w:val="left" w:pos="709"/>
        </w:tabs>
        <w:spacing w:after="0" w:line="240" w:lineRule="auto"/>
        <w:ind w:left="0"/>
        <w:jc w:val="both"/>
        <w:rPr>
          <w:rFonts w:ascii="Verdana" w:hAnsi="Verdana"/>
          <w:bCs/>
          <w:i/>
          <w:sz w:val="24"/>
          <w:szCs w:val="24"/>
        </w:rPr>
      </w:pPr>
    </w:p>
    <w:p w14:paraId="4C68CD40" w14:textId="77777777" w:rsidR="00F90A9E" w:rsidRPr="00917538" w:rsidRDefault="00F90A9E" w:rsidP="00F90A9E">
      <w:pPr>
        <w:jc w:val="both"/>
        <w:rPr>
          <w:rFonts w:ascii="Verdana" w:hAnsi="Verdana"/>
          <w:bCs/>
          <w:iCs/>
          <w:sz w:val="24"/>
          <w:szCs w:val="24"/>
        </w:rPr>
      </w:pPr>
      <w:r w:rsidRPr="00917538">
        <w:rPr>
          <w:rFonts w:ascii="Verdana" w:hAnsi="Verdana"/>
          <w:b/>
          <w:bCs/>
          <w:iCs/>
          <w:sz w:val="24"/>
          <w:szCs w:val="24"/>
        </w:rPr>
        <w:lastRenderedPageBreak/>
        <w:t>Największą korzyścią tych konferencji prowadzonych w formie warsztatowej będą:</w:t>
      </w:r>
      <w:r>
        <w:rPr>
          <w:rFonts w:ascii="Verdana" w:hAnsi="Verdana"/>
          <w:b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bezpośrednie spotkania liderów lokalnych środowisk: przedsiębiorców, samorządu i III</w:t>
      </w:r>
      <w:r w:rsidRPr="00917538">
        <w:rPr>
          <w:rFonts w:ascii="Verdana" w:hAnsi="Verdana"/>
          <w:b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sektora z powiatu i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wspólna praca nad projektami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lokalnego ożywienia gospodarczego dla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rozwoju gmin,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powiatu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>
        <w:rPr>
          <w:rFonts w:ascii="Verdana" w:hAnsi="Verdana"/>
          <w:bCs/>
          <w:iCs/>
          <w:sz w:val="24"/>
          <w:szCs w:val="24"/>
        </w:rPr>
        <w:br/>
      </w:r>
      <w:r w:rsidRPr="00917538">
        <w:rPr>
          <w:rFonts w:ascii="Verdana" w:hAnsi="Verdana"/>
          <w:bCs/>
          <w:iCs/>
          <w:sz w:val="24"/>
          <w:szCs w:val="24"/>
        </w:rPr>
        <w:t>i wszystkich mieszkańców, integracja i budowa relacji oraz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lepsza komunikacja pomiędzy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sektorami,</w:t>
      </w:r>
      <w:r>
        <w:rPr>
          <w:rFonts w:ascii="Verdana" w:hAnsi="Verdana"/>
          <w:bCs/>
          <w:iCs/>
          <w:sz w:val="24"/>
          <w:szCs w:val="24"/>
        </w:rPr>
        <w:t xml:space="preserve"> </w:t>
      </w:r>
      <w:r w:rsidRPr="00917538">
        <w:rPr>
          <w:rFonts w:ascii="Verdana" w:hAnsi="Verdana"/>
          <w:bCs/>
          <w:iCs/>
          <w:sz w:val="24"/>
          <w:szCs w:val="24"/>
        </w:rPr>
        <w:t>lepszy przepływ informacji o potrzebach i możliwościach do wykorzystania przez poszczególne grupy, nowe miejsca pracy, wdrożenie kierunków kształcenia zgodnych z potrzebami rynku pracy w powiecie niżańskim, poznanie potencjału kapitału ludzkiego, budowanie poczucia wspólnoty, promocja lokalnych zasobów i produktów, rozwój usług wielobranżowych pod potrzeby biznesu, samorządu, III sektora i klientów indywidualnych, budowa społeczeństwa obywatelskiego wykorzystującego wszystkie możliwości do rozwoju osób i „małych ojczyzn” poprzez tworzenie wspólnych koncepcji rozwiązań gminnych i powiatowych problemów gospodarczych oraz zbudowanie więzi lokalnego partnerstwa między różnymi sektorami w powiecie niżańskim.</w:t>
      </w:r>
    </w:p>
    <w:p w14:paraId="6B96E1FF" w14:textId="39D1923A" w:rsidR="00F90A9E" w:rsidRDefault="00F90A9E" w:rsidP="00F90A9E">
      <w:pPr>
        <w:pStyle w:val="Tekstpodstawowywcity3"/>
        <w:spacing w:line="276" w:lineRule="auto"/>
        <w:ind w:left="0"/>
        <w:jc w:val="both"/>
        <w:rPr>
          <w:rFonts w:ascii="Verdana" w:hAnsi="Verdana"/>
          <w:b w:val="0"/>
          <w:szCs w:val="24"/>
        </w:rPr>
      </w:pPr>
      <w:r w:rsidRPr="00917538">
        <w:rPr>
          <w:rFonts w:ascii="Verdana" w:hAnsi="Verdana"/>
          <w:szCs w:val="24"/>
        </w:rPr>
        <w:t xml:space="preserve">Prosimy o udział w pełnym cyklu 6 warsztatów – </w:t>
      </w:r>
      <w:r w:rsidRPr="00917538">
        <w:rPr>
          <w:rFonts w:ascii="Verdana" w:hAnsi="Verdana"/>
          <w:b w:val="0"/>
          <w:szCs w:val="24"/>
        </w:rPr>
        <w:t>jeden raz w każdym miesiącu od 17 listopada 2023 r</w:t>
      </w:r>
      <w:r>
        <w:rPr>
          <w:rFonts w:ascii="Verdana" w:hAnsi="Verdana"/>
          <w:b w:val="0"/>
          <w:szCs w:val="24"/>
        </w:rPr>
        <w:t>.</w:t>
      </w:r>
      <w:r w:rsidRPr="00917538">
        <w:rPr>
          <w:rFonts w:ascii="Verdana" w:hAnsi="Verdana"/>
          <w:b w:val="0"/>
          <w:szCs w:val="24"/>
        </w:rPr>
        <w:t xml:space="preserve"> do 30 kwietnia 202</w:t>
      </w:r>
      <w:r w:rsidR="00C31929">
        <w:rPr>
          <w:rFonts w:ascii="Verdana" w:hAnsi="Verdana"/>
          <w:b w:val="0"/>
          <w:szCs w:val="24"/>
        </w:rPr>
        <w:t>4</w:t>
      </w:r>
      <w:r w:rsidRPr="00917538">
        <w:rPr>
          <w:rFonts w:ascii="Verdana" w:hAnsi="Verdana"/>
          <w:b w:val="0"/>
          <w:szCs w:val="24"/>
        </w:rPr>
        <w:t xml:space="preserve"> r. Terminy </w:t>
      </w:r>
      <w:r>
        <w:rPr>
          <w:rFonts w:ascii="Verdana" w:hAnsi="Verdana"/>
          <w:b w:val="0"/>
          <w:szCs w:val="24"/>
        </w:rPr>
        <w:t>kolejnych</w:t>
      </w:r>
      <w:r w:rsidRPr="00917538">
        <w:rPr>
          <w:rFonts w:ascii="Verdana" w:hAnsi="Verdana"/>
          <w:b w:val="0"/>
          <w:szCs w:val="24"/>
        </w:rPr>
        <w:t xml:space="preserve"> konferencji będą każdorazowo ustalane z uczestnikami. </w:t>
      </w:r>
    </w:p>
    <w:p w14:paraId="1668D3FF" w14:textId="77777777" w:rsidR="00F90A9E" w:rsidRPr="00917538" w:rsidRDefault="00F90A9E" w:rsidP="00F90A9E">
      <w:pPr>
        <w:pStyle w:val="Tekstpodstawowywcity3"/>
        <w:ind w:left="0"/>
        <w:jc w:val="both"/>
        <w:rPr>
          <w:rFonts w:ascii="Verdana" w:hAnsi="Verdana"/>
          <w:b w:val="0"/>
          <w:szCs w:val="24"/>
        </w:rPr>
      </w:pPr>
    </w:p>
    <w:p w14:paraId="4E99A7E4" w14:textId="77777777" w:rsidR="00F90A9E" w:rsidRPr="00917538" w:rsidRDefault="00F90A9E" w:rsidP="00F90A9E">
      <w:pPr>
        <w:pStyle w:val="Tekstpodstawowywcity3"/>
        <w:spacing w:line="276" w:lineRule="auto"/>
        <w:ind w:left="0"/>
        <w:jc w:val="both"/>
        <w:rPr>
          <w:rFonts w:ascii="Verdana" w:hAnsi="Verdana"/>
          <w:szCs w:val="24"/>
        </w:rPr>
      </w:pPr>
      <w:r w:rsidRPr="00917538">
        <w:rPr>
          <w:rFonts w:ascii="Verdana" w:hAnsi="Verdana"/>
          <w:szCs w:val="24"/>
        </w:rPr>
        <w:t>Prosimy o telefoniczne potwierdzenie udziału</w:t>
      </w:r>
      <w:r>
        <w:rPr>
          <w:rFonts w:ascii="Verdana" w:hAnsi="Verdana"/>
          <w:szCs w:val="24"/>
        </w:rPr>
        <w:t xml:space="preserve"> </w:t>
      </w:r>
      <w:r w:rsidRPr="00917538">
        <w:rPr>
          <w:rFonts w:ascii="Verdana" w:hAnsi="Verdana"/>
          <w:szCs w:val="24"/>
        </w:rPr>
        <w:t>w I Konferencji</w:t>
      </w:r>
      <w:r>
        <w:rPr>
          <w:rFonts w:ascii="Verdana" w:hAnsi="Verdana"/>
          <w:szCs w:val="24"/>
        </w:rPr>
        <w:t xml:space="preserve"> </w:t>
      </w:r>
      <w:r w:rsidRPr="00917538">
        <w:rPr>
          <w:rFonts w:ascii="Verdana" w:hAnsi="Verdana"/>
          <w:szCs w:val="24"/>
        </w:rPr>
        <w:t>warsztatowej - numer kontaktowy: Pani</w:t>
      </w:r>
      <w:r>
        <w:rPr>
          <w:rFonts w:ascii="Verdana" w:hAnsi="Verdana"/>
          <w:szCs w:val="24"/>
        </w:rPr>
        <w:t xml:space="preserve"> Agnieszka Łyda tel.: </w:t>
      </w:r>
      <w:r>
        <w:rPr>
          <w:rFonts w:ascii="Verdana" w:hAnsi="Verdana"/>
          <w:szCs w:val="24"/>
        </w:rPr>
        <w:br/>
        <w:t xml:space="preserve">(15) 841 23 13 wew. 19 </w:t>
      </w:r>
      <w:r w:rsidRPr="00080C70">
        <w:rPr>
          <w:rFonts w:ascii="Verdana" w:hAnsi="Verdana"/>
          <w:szCs w:val="24"/>
        </w:rPr>
        <w:t>w terminie do 15.11.2023 r.</w:t>
      </w:r>
    </w:p>
    <w:p w14:paraId="77CAAFE4" w14:textId="77777777" w:rsidR="00F90A9E" w:rsidRPr="00917538" w:rsidRDefault="00F90A9E" w:rsidP="00F90A9E">
      <w:pPr>
        <w:rPr>
          <w:rFonts w:ascii="Verdana" w:hAnsi="Verdana"/>
          <w:b/>
          <w:sz w:val="24"/>
          <w:szCs w:val="24"/>
        </w:rPr>
      </w:pPr>
    </w:p>
    <w:p w14:paraId="35CAA468" w14:textId="77777777" w:rsidR="00F90A9E" w:rsidRPr="00917538" w:rsidRDefault="00F90A9E" w:rsidP="00F90A9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Zapraszamy do wzięcia udziału w konferencji.</w:t>
      </w:r>
    </w:p>
    <w:p w14:paraId="3A11F6E2" w14:textId="77777777" w:rsidR="00F90A9E" w:rsidRDefault="00F90A9E" w:rsidP="00F90A9E">
      <w:pPr>
        <w:rPr>
          <w:rFonts w:ascii="Verdana" w:hAnsi="Verdana"/>
          <w:b/>
          <w:sz w:val="24"/>
          <w:szCs w:val="24"/>
        </w:rPr>
      </w:pPr>
    </w:p>
    <w:p w14:paraId="4DEE09FC" w14:textId="77777777" w:rsidR="007D6077" w:rsidRDefault="007D6077" w:rsidP="00F90A9E">
      <w:pPr>
        <w:rPr>
          <w:rFonts w:ascii="Verdana" w:hAnsi="Verdana"/>
          <w:b/>
          <w:sz w:val="24"/>
          <w:szCs w:val="24"/>
        </w:rPr>
      </w:pPr>
    </w:p>
    <w:p w14:paraId="2550AAE1" w14:textId="77777777" w:rsidR="007D6077" w:rsidRDefault="007D6077" w:rsidP="00F90A9E">
      <w:pPr>
        <w:rPr>
          <w:rFonts w:ascii="Verdana" w:hAnsi="Verdana"/>
          <w:b/>
          <w:sz w:val="24"/>
          <w:szCs w:val="24"/>
        </w:rPr>
      </w:pPr>
    </w:p>
    <w:p w14:paraId="0F242339" w14:textId="77777777" w:rsidR="007D6077" w:rsidRDefault="007D6077" w:rsidP="00F90A9E">
      <w:pPr>
        <w:rPr>
          <w:rFonts w:ascii="Verdana" w:hAnsi="Verdana"/>
          <w:b/>
          <w:sz w:val="24"/>
          <w:szCs w:val="24"/>
        </w:rPr>
      </w:pPr>
    </w:p>
    <w:p w14:paraId="5E39126B" w14:textId="22B8305D" w:rsidR="00F90A9E" w:rsidRPr="00917538" w:rsidRDefault="00F90A9E" w:rsidP="00F90A9E">
      <w:pPr>
        <w:rPr>
          <w:rFonts w:ascii="Verdana" w:hAnsi="Verdana"/>
          <w:b/>
          <w:sz w:val="24"/>
          <w:szCs w:val="24"/>
        </w:rPr>
      </w:pPr>
      <w:r w:rsidRPr="00917538">
        <w:rPr>
          <w:rFonts w:ascii="Verdana" w:hAnsi="Verdana"/>
          <w:b/>
          <w:sz w:val="24"/>
          <w:szCs w:val="24"/>
        </w:rPr>
        <w:t xml:space="preserve">Załącznik – Program I Konferencji warsztatowej </w:t>
      </w:r>
    </w:p>
    <w:p w14:paraId="1731B08E" w14:textId="77777777" w:rsidR="00A71600" w:rsidRDefault="00A71600"/>
    <w:sectPr w:rsidR="00A71600" w:rsidSect="0053422F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9E"/>
    <w:rsid w:val="00667AF6"/>
    <w:rsid w:val="007D6077"/>
    <w:rsid w:val="00A71600"/>
    <w:rsid w:val="00C31929"/>
    <w:rsid w:val="00E16F38"/>
    <w:rsid w:val="00F9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2262"/>
  <w15:chartTrackingRefBased/>
  <w15:docId w15:val="{4301B65E-474F-41ED-8EF6-EFA17C3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A9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rsid w:val="00F90A9E"/>
    <w:pPr>
      <w:widowControl w:val="0"/>
      <w:spacing w:after="0" w:line="240" w:lineRule="auto"/>
      <w:ind w:left="16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0A9E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90A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90A9E"/>
    <w:rPr>
      <w:kern w:val="0"/>
      <w14:ligatures w14:val="none"/>
    </w:rPr>
  </w:style>
  <w:style w:type="paragraph" w:customStyle="1" w:styleId="Default">
    <w:name w:val="Default"/>
    <w:rsid w:val="00F90A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Łyda</dc:creator>
  <cp:keywords/>
  <dc:description/>
  <cp:lastModifiedBy>Agnieszka Łyda</cp:lastModifiedBy>
  <cp:revision>2</cp:revision>
  <dcterms:created xsi:type="dcterms:W3CDTF">2023-11-07T06:18:00Z</dcterms:created>
  <dcterms:modified xsi:type="dcterms:W3CDTF">2023-11-07T10:58:00Z</dcterms:modified>
</cp:coreProperties>
</file>