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106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3451BF" w14:paraId="11AD47E2" w14:textId="77777777" w:rsidTr="003451BF">
        <w:trPr>
          <w:trHeight w:val="700"/>
        </w:trPr>
        <w:tc>
          <w:tcPr>
            <w:tcW w:w="2830" w:type="dxa"/>
            <w:vMerge w:val="restart"/>
            <w:vAlign w:val="center"/>
          </w:tcPr>
          <w:p w14:paraId="583528C3" w14:textId="77777777" w:rsidR="003451BF" w:rsidRDefault="003451BF" w:rsidP="003451BF">
            <w:pPr>
              <w:pStyle w:val="Nagwek"/>
            </w:pPr>
            <w:r>
              <w:rPr>
                <w:noProof/>
                <w:lang w:eastAsia="pl-PL"/>
              </w:rPr>
              <w:drawing>
                <wp:inline distT="0" distB="0" distL="0" distR="0" wp14:anchorId="5C5B3B11" wp14:editId="32F5D10B">
                  <wp:extent cx="1587600" cy="990000"/>
                  <wp:effectExtent l="0" t="0" r="0" b="635"/>
                  <wp:docPr id="1" name="Obraz 1" descr="Znak graficzy urzędu pracy składający się z logo przedstawiającego trzy pochylone wachlarzowato czarne prostokąty na białym tle, nachodzące na siebie oraz strzałki umieszczonej na trzecim prostokącie wykraczającej poza jego obrys, w kolorze zielonym z grotem skierowanym w prawą stronę oraz wyrazów „URZĄD PRACY”, w których wszystkie litery są literami wielkimi w kolorze czarnym. Całość jest w prostokątnej ramce w kolorze zielonym (w tym samym odcieniu co strzałka w logo) okalającej logo i wyraz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2" w:type="dxa"/>
            <w:gridSpan w:val="2"/>
            <w:vAlign w:val="center"/>
          </w:tcPr>
          <w:p w14:paraId="0A69A360" w14:textId="77777777" w:rsidR="003451BF" w:rsidRPr="00DD0FCA" w:rsidRDefault="003451BF" w:rsidP="003451BF">
            <w:pPr>
              <w:pStyle w:val="Nagwek"/>
              <w:rPr>
                <w:rFonts w:ascii="Arial" w:hAnsi="Arial" w:cs="Arial"/>
                <w:b/>
                <w:sz w:val="28"/>
                <w:szCs w:val="28"/>
              </w:rPr>
            </w:pPr>
            <w:r w:rsidRPr="00DD0FCA">
              <w:rPr>
                <w:rFonts w:ascii="Arial" w:hAnsi="Arial" w:cs="Arial"/>
                <w:b/>
                <w:sz w:val="28"/>
                <w:szCs w:val="28"/>
              </w:rPr>
              <w:t>POWIATOWY URZĄD PRACY w NISKU</w:t>
            </w:r>
          </w:p>
        </w:tc>
      </w:tr>
      <w:tr w:rsidR="003451BF" w14:paraId="1D18D2C9" w14:textId="77777777" w:rsidTr="00396404">
        <w:trPr>
          <w:trHeight w:val="1136"/>
        </w:trPr>
        <w:tc>
          <w:tcPr>
            <w:tcW w:w="2830" w:type="dxa"/>
            <w:vMerge/>
          </w:tcPr>
          <w:p w14:paraId="3FAB70CF" w14:textId="77777777" w:rsidR="003451BF" w:rsidRDefault="003451BF" w:rsidP="003451BF">
            <w:pPr>
              <w:pStyle w:val="Nagwek"/>
            </w:pPr>
          </w:p>
        </w:tc>
        <w:tc>
          <w:tcPr>
            <w:tcW w:w="3116" w:type="dxa"/>
            <w:vAlign w:val="center"/>
          </w:tcPr>
          <w:p w14:paraId="2F138885" w14:textId="77777777" w:rsidR="003451BF" w:rsidRDefault="003451BF" w:rsidP="003451BF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ul. Sandomierska 6a</w:t>
            </w:r>
          </w:p>
          <w:p w14:paraId="1B692F8F" w14:textId="77777777" w:rsidR="003451BF" w:rsidRDefault="003451BF" w:rsidP="003451BF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37-400 Nisko</w:t>
            </w:r>
          </w:p>
          <w:p w14:paraId="2D52413D" w14:textId="77777777" w:rsidR="003451BF" w:rsidRPr="00DD0FCA" w:rsidRDefault="003451BF" w:rsidP="003451BF">
            <w:pPr>
              <w:pStyle w:val="Nagwek"/>
              <w:tabs>
                <w:tab w:val="left" w:pos="3720"/>
              </w:tabs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e-mail: poczta@pupnisko.pl</w:t>
            </w:r>
          </w:p>
        </w:tc>
        <w:tc>
          <w:tcPr>
            <w:tcW w:w="3116" w:type="dxa"/>
            <w:vAlign w:val="center"/>
          </w:tcPr>
          <w:p w14:paraId="479D9528" w14:textId="77777777" w:rsidR="003451BF" w:rsidRDefault="003451BF" w:rsidP="003451BF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23 13</w:t>
            </w:r>
          </w:p>
          <w:p w14:paraId="036FEAC3" w14:textId="77777777" w:rsidR="003451BF" w:rsidRDefault="003451BF" w:rsidP="003451BF">
            <w:pPr>
              <w:pStyle w:val="Nagwek"/>
              <w:jc w:val="right"/>
              <w:rPr>
                <w:rFonts w:ascii="Arial" w:hAnsi="Arial" w:cs="Arial"/>
              </w:rPr>
            </w:pPr>
            <w:r w:rsidRPr="00DD0FCA">
              <w:rPr>
                <w:rFonts w:ascii="Arial" w:hAnsi="Arial" w:cs="Arial"/>
              </w:rPr>
              <w:t>tel.: 15 841 36 60</w:t>
            </w:r>
          </w:p>
          <w:p w14:paraId="778DFC66" w14:textId="77777777" w:rsidR="003451BF" w:rsidRDefault="003451BF" w:rsidP="003451BF">
            <w:pPr>
              <w:pStyle w:val="Nagwek"/>
              <w:jc w:val="right"/>
            </w:pPr>
            <w:r w:rsidRPr="00DD0FCA">
              <w:rPr>
                <w:rFonts w:ascii="Arial" w:hAnsi="Arial" w:cs="Arial"/>
              </w:rPr>
              <w:t>fax: 15 841 28 08</w:t>
            </w:r>
          </w:p>
        </w:tc>
      </w:tr>
    </w:tbl>
    <w:p w14:paraId="5ACF235F" w14:textId="346F954D" w:rsidR="003451BF" w:rsidRDefault="00F25FCE">
      <w:r>
        <w:rPr>
          <w:noProof/>
        </w:rPr>
        <w:drawing>
          <wp:inline distT="0" distB="0" distL="0" distR="0" wp14:anchorId="7D913970" wp14:editId="1F5948C5">
            <wp:extent cx="1660328" cy="849630"/>
            <wp:effectExtent l="0" t="0" r="0" b="762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7B39DE4-EB85-3F71-FFBE-212E83FA41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>
                          <a16:creationId xmlns:a16="http://schemas.microsoft.com/office/drawing/2014/main" id="{E7B39DE4-EB85-3F71-FFBE-212E83FA41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 t="-8659"/>
                    <a:stretch>
                      <a:fillRect/>
                    </a:stretch>
                  </pic:blipFill>
                  <pic:spPr>
                    <a:xfrm>
                      <a:off x="0" y="0"/>
                      <a:ext cx="1666153" cy="852611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417237E4" w14:textId="77777777" w:rsidR="00396404" w:rsidRDefault="00396404"/>
    <w:p w14:paraId="6B8E74B7" w14:textId="452054DF" w:rsidR="003451BF" w:rsidRPr="00396404" w:rsidRDefault="003451BF" w:rsidP="00396404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96404">
        <w:rPr>
          <w:rFonts w:ascii="Arial" w:hAnsi="Arial" w:cs="Arial"/>
          <w:b/>
          <w:bCs/>
          <w:sz w:val="28"/>
          <w:szCs w:val="28"/>
        </w:rPr>
        <w:t>Zasady i kryteria wyboru wniosków</w:t>
      </w:r>
      <w:r w:rsidR="008B7F03" w:rsidRPr="00396404">
        <w:rPr>
          <w:rFonts w:ascii="Arial" w:hAnsi="Arial" w:cs="Arial"/>
          <w:b/>
          <w:bCs/>
          <w:sz w:val="28"/>
          <w:szCs w:val="28"/>
        </w:rPr>
        <w:t xml:space="preserve"> o finansowanie działań ze środków Krajowego Funduszu Szkoleniowego</w:t>
      </w:r>
    </w:p>
    <w:p w14:paraId="6915474C" w14:textId="77777777" w:rsidR="00396404" w:rsidRPr="00396404" w:rsidRDefault="00396404" w:rsidP="0039640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79A91B9" w14:textId="206F864B" w:rsidR="003451BF" w:rsidRPr="00396404" w:rsidRDefault="003451BF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Środki KFS przeznacza się na wspomaganie podmiotów inwestujących </w:t>
      </w:r>
      <w:r w:rsidRPr="00396404">
        <w:rPr>
          <w:rFonts w:ascii="Arial" w:hAnsi="Arial" w:cs="Arial"/>
        </w:rPr>
        <w:br/>
        <w:t>w kształcenie ustawiczne osób pracujących.</w:t>
      </w:r>
    </w:p>
    <w:p w14:paraId="027DEA84" w14:textId="14B48629" w:rsidR="003451BF" w:rsidRPr="00396404" w:rsidRDefault="003451BF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Pomoc jest udzielana według ustalonych corocznie równorzędnych priorytetów wydatkowania środków KFS.</w:t>
      </w:r>
    </w:p>
    <w:p w14:paraId="4254D4B2" w14:textId="1B96D918" w:rsidR="00F7372B" w:rsidRPr="00396404" w:rsidRDefault="00F7372B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 ubiegający się o środki KFS składa wniosek w postaci elektronicznej za pośrednictwem indywidualnego konta, do PUP właściwego ze względu na jego siedzibę albo adres prowadzenia działalności.</w:t>
      </w:r>
    </w:p>
    <w:p w14:paraId="428BBB35" w14:textId="717FBCC4" w:rsidR="003451BF" w:rsidRPr="00396404" w:rsidRDefault="003451BF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Ze środków KFS mogą korzystać podmioty, które w okresie co najmniej </w:t>
      </w:r>
      <w:r w:rsidRPr="00396404">
        <w:rPr>
          <w:rFonts w:ascii="Arial" w:hAnsi="Arial" w:cs="Arial"/>
        </w:rPr>
        <w:br/>
        <w:t>6 miesięcy bezpośrednio poprzedzających dzień złożenia wniosku o przyznanie środków KFS opłacały składki na Fundusz Pracy lub są zwolnione z ich opłacania z mocy prawa.</w:t>
      </w:r>
    </w:p>
    <w:p w14:paraId="2F1B93E5" w14:textId="77777777" w:rsidR="003451BF" w:rsidRPr="00396404" w:rsidRDefault="003451BF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Ze środków KFS nie mogą korzystać:</w:t>
      </w:r>
    </w:p>
    <w:p w14:paraId="50058B5C" w14:textId="50115599" w:rsidR="003451BF" w:rsidRPr="00396404" w:rsidRDefault="003451BF" w:rsidP="00396404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publiczne służby zatrudnienia</w:t>
      </w:r>
      <w:r w:rsidR="00A679CF" w:rsidRPr="00396404">
        <w:rPr>
          <w:rFonts w:ascii="Arial" w:hAnsi="Arial" w:cs="Arial"/>
        </w:rPr>
        <w:t>;</w:t>
      </w:r>
    </w:p>
    <w:p w14:paraId="7FC03A16" w14:textId="124D1AFB" w:rsidR="003451BF" w:rsidRPr="00396404" w:rsidRDefault="003451BF" w:rsidP="00396404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podmioty, które posiadają zaległości podatkowe lub zaległości z tytułu innych należności publicznoprawnych, składek na ubezpieczenia społeczne, ubezpieczenie zdrowotne, Fundusz Pracy i Fundusz Gwarantowanych Świadczeń Pracowniczych, Fundusz Solidarnościowy i Fundusz Emerytur Pomostowych oraz wpłat na Państwowy Fundusz Rehabilitacji Osób Niepełnosprawnych lub pozostają pod zarządem komisarycznym lub znajdują się w toku likwidacji albo postępowania upadłościowego lub naruszyły w sposób rażący jakąkolwiek umowę o przyznanie środków KFS, zawartą ze starostą rozpatrującym wniosek o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przyznanie środków w okresie 3 lat poprzedzających dzień złożenia tego wniosku;</w:t>
      </w:r>
    </w:p>
    <w:p w14:paraId="0C814CE4" w14:textId="440DBEAD" w:rsidR="003451BF" w:rsidRPr="00396404" w:rsidRDefault="003451BF" w:rsidP="00396404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podmioty, które posiadają zaległości z tytułu składek na ubezpieczenie społeczne rolników lub na ubezpieczenie zdrowotne</w:t>
      </w:r>
      <w:r w:rsidR="00A679CF" w:rsidRPr="00396404">
        <w:rPr>
          <w:rFonts w:ascii="Arial" w:hAnsi="Arial" w:cs="Arial"/>
        </w:rPr>
        <w:t>;</w:t>
      </w:r>
    </w:p>
    <w:p w14:paraId="728448B7" w14:textId="70899F5B" w:rsidR="003451BF" w:rsidRPr="00396404" w:rsidRDefault="003451BF" w:rsidP="00396404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podmioty zbiorowe, wobec których sąd orzekł zakaz korzystania </w:t>
      </w:r>
      <w:r w:rsidRPr="00396404">
        <w:rPr>
          <w:rFonts w:ascii="Arial" w:hAnsi="Arial" w:cs="Arial"/>
        </w:rPr>
        <w:br/>
        <w:t>z dotacji, subwencji lub innych form pomocy finansowanej ze środków publicznych, przez okres, na który sąd orzekł zakaz.</w:t>
      </w:r>
    </w:p>
    <w:p w14:paraId="392755AB" w14:textId="77777777" w:rsidR="0070208E" w:rsidRPr="00396404" w:rsidRDefault="0070208E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lastRenderedPageBreak/>
        <w:t>Ze środków KFS mogą być finansowane koszty związane z kształceniem ustawicznym:</w:t>
      </w:r>
    </w:p>
    <w:p w14:paraId="350E60BB" w14:textId="62DEBFC5" w:rsidR="0070208E" w:rsidRPr="00396404" w:rsidRDefault="00A679CF" w:rsidP="0039640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</w:t>
      </w:r>
      <w:r w:rsidR="0070208E" w:rsidRPr="00396404">
        <w:rPr>
          <w:rFonts w:ascii="Arial" w:hAnsi="Arial" w:cs="Arial"/>
        </w:rPr>
        <w:t>racowników</w:t>
      </w:r>
      <w:r w:rsidRPr="00396404">
        <w:rPr>
          <w:rFonts w:ascii="Arial" w:hAnsi="Arial" w:cs="Arial"/>
        </w:rPr>
        <w:t>;</w:t>
      </w:r>
    </w:p>
    <w:p w14:paraId="03A1B716" w14:textId="08B1E1E0" w:rsidR="0070208E" w:rsidRPr="00396404" w:rsidRDefault="0070208E" w:rsidP="0039640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pracodawców</w:t>
      </w:r>
      <w:r w:rsidR="00A679CF" w:rsidRPr="00396404">
        <w:rPr>
          <w:rFonts w:ascii="Arial" w:hAnsi="Arial" w:cs="Arial"/>
        </w:rPr>
        <w:t>;</w:t>
      </w:r>
    </w:p>
    <w:p w14:paraId="6DF96F9A" w14:textId="5A58D6E5" w:rsidR="0070208E" w:rsidRPr="00396404" w:rsidRDefault="0070208E" w:rsidP="0039640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osób fizycznych prowadzących działalność gospodarczą</w:t>
      </w:r>
      <w:r w:rsidR="00A679CF" w:rsidRPr="00396404">
        <w:rPr>
          <w:rFonts w:ascii="Arial" w:hAnsi="Arial" w:cs="Arial"/>
        </w:rPr>
        <w:t>;</w:t>
      </w:r>
    </w:p>
    <w:p w14:paraId="5B13F560" w14:textId="26C662AB" w:rsidR="003451BF" w:rsidRPr="00396404" w:rsidRDefault="0070208E" w:rsidP="00396404">
      <w:pPr>
        <w:pStyle w:val="Akapitzlist"/>
        <w:numPr>
          <w:ilvl w:val="0"/>
          <w:numId w:val="6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osób świadczących usługi na podstawie umów cywilnoprawnych.</w:t>
      </w:r>
    </w:p>
    <w:p w14:paraId="191FDF5E" w14:textId="77777777" w:rsidR="0070208E" w:rsidRPr="00396404" w:rsidRDefault="0070208E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Ze środków KFS mogą być finansowane koszty związane z kształceniem ustawicznym obejmujące należności</w:t>
      </w:r>
    </w:p>
    <w:p w14:paraId="76C8D5C3" w14:textId="0838FF9F" w:rsidR="0070208E" w:rsidRPr="00396404" w:rsidRDefault="0070208E" w:rsidP="00396404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dla instytucji realizującej szkolenia wskazane przez podmiot wnioskujący o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udzielenie pomocy na kształcenie ustawiczne</w:t>
      </w:r>
      <w:r w:rsidR="00A679CF" w:rsidRPr="00396404">
        <w:rPr>
          <w:rFonts w:ascii="Arial" w:hAnsi="Arial" w:cs="Arial"/>
        </w:rPr>
        <w:t>;</w:t>
      </w:r>
    </w:p>
    <w:p w14:paraId="11BD9806" w14:textId="6ED34594" w:rsidR="0070208E" w:rsidRPr="00396404" w:rsidRDefault="0070208E" w:rsidP="00396404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dla instytucji potwierdzającej nabytą wiedzę i umiejętności lub wydającej dokumenty potwierdzające nabycie wiedzy i umiejętności;</w:t>
      </w:r>
    </w:p>
    <w:p w14:paraId="317DCD29" w14:textId="05378C44" w:rsidR="0070208E" w:rsidRPr="00396404" w:rsidRDefault="0070208E" w:rsidP="00396404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dla instytucji realizującej studia podyplomowe</w:t>
      </w:r>
      <w:r w:rsidR="00A679CF" w:rsidRPr="00396404">
        <w:rPr>
          <w:rFonts w:ascii="Arial" w:hAnsi="Arial" w:cs="Arial"/>
        </w:rPr>
        <w:t>;</w:t>
      </w:r>
    </w:p>
    <w:p w14:paraId="42347376" w14:textId="3D9EB25A" w:rsidR="0070208E" w:rsidRPr="00396404" w:rsidRDefault="0070208E" w:rsidP="00396404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dla instytucji realizującej badania lekarskie i psychologiczne wymagane do podjęcia przez osoby pracujące kształcenia lub zadań zawodowych po ukończonym kształceniu</w:t>
      </w:r>
      <w:r w:rsidR="00A679CF" w:rsidRPr="00396404">
        <w:rPr>
          <w:rFonts w:ascii="Arial" w:hAnsi="Arial" w:cs="Arial"/>
        </w:rPr>
        <w:t>;</w:t>
      </w:r>
    </w:p>
    <w:p w14:paraId="7D2A7A99" w14:textId="1F36591F" w:rsidR="0070208E" w:rsidRPr="00396404" w:rsidRDefault="0070208E" w:rsidP="00396404">
      <w:pPr>
        <w:pStyle w:val="Akapitzlist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 tytułu ubezpieczenia od następstw nieszczęśliwych wypadków w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związku z</w:t>
      </w:r>
      <w:r w:rsidR="00566DBB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podjętym kształceniem, ponoszone przez podmiot wnioskujący o udzielenie pomocy na kształcenie ustawiczne lub instytucję realizującą to kształcenie.</w:t>
      </w:r>
    </w:p>
    <w:p w14:paraId="183A47D3" w14:textId="77777777" w:rsidR="00871C89" w:rsidRPr="00396404" w:rsidRDefault="00871C89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Środki KFS nie mogą zostać przeznaczone na opłacenie kosztów kształcenia ustawicznego, które:</w:t>
      </w:r>
    </w:p>
    <w:p w14:paraId="0EE21B09" w14:textId="6914003A" w:rsidR="00871C89" w:rsidRPr="00396404" w:rsidRDefault="00871C89" w:rsidP="00396404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zostało sfinansowane z innych środków publicznych;</w:t>
      </w:r>
    </w:p>
    <w:p w14:paraId="1333D049" w14:textId="150AFF33" w:rsidR="00871C89" w:rsidRPr="00396404" w:rsidRDefault="00871C89" w:rsidP="00396404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pracodawca jest obowiązany zapewnić na podstawie odrębnych przepisów;</w:t>
      </w:r>
    </w:p>
    <w:p w14:paraId="7CBD4DF2" w14:textId="0D7E7A87" w:rsidR="00871C89" w:rsidRPr="00396404" w:rsidRDefault="00871C89" w:rsidP="00396404">
      <w:pPr>
        <w:pStyle w:val="Akapitzlist"/>
        <w:numPr>
          <w:ilvl w:val="0"/>
          <w:numId w:val="8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obejmuje działania rozpoczęte przed dniem podpisania umowy o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finansowanie.</w:t>
      </w:r>
    </w:p>
    <w:p w14:paraId="6F0497F8" w14:textId="10AA4D8E" w:rsidR="00871C89" w:rsidRPr="00396404" w:rsidRDefault="00871C89" w:rsidP="00396404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Wysokość finansowania:</w:t>
      </w:r>
    </w:p>
    <w:p w14:paraId="48EA90F0" w14:textId="47230ADD" w:rsidR="00871C89" w:rsidRPr="00396404" w:rsidRDefault="00871C89" w:rsidP="00396404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do 90% kosztów kształcenia ustawicznego dla podmiotów zatrudniających</w:t>
      </w:r>
      <w:r w:rsidR="00AD2C57" w:rsidRPr="00396404">
        <w:rPr>
          <w:rFonts w:ascii="Arial" w:hAnsi="Arial" w:cs="Arial"/>
        </w:rPr>
        <w:t xml:space="preserve"> </w:t>
      </w:r>
      <w:bookmarkStart w:id="0" w:name="_Hlk225421975"/>
      <w:r w:rsidR="00AD2C57" w:rsidRPr="00396404">
        <w:rPr>
          <w:rFonts w:ascii="Arial" w:hAnsi="Arial" w:cs="Arial"/>
        </w:rPr>
        <w:t>w</w:t>
      </w:r>
      <w:r w:rsidR="00A679CF" w:rsidRPr="00396404">
        <w:rPr>
          <w:rFonts w:ascii="Arial" w:hAnsi="Arial" w:cs="Arial"/>
        </w:rPr>
        <w:t> </w:t>
      </w:r>
      <w:r w:rsidR="00AD2C57" w:rsidRPr="00396404">
        <w:rPr>
          <w:rFonts w:ascii="Arial" w:hAnsi="Arial" w:cs="Arial"/>
        </w:rPr>
        <w:t>dniu złożenia wniosku o środki KFS w przeliczeniu na pełny wymiar czasu pracy</w:t>
      </w:r>
      <w:bookmarkEnd w:id="0"/>
      <w:r w:rsidR="00AD2C57" w:rsidRPr="00396404">
        <w:rPr>
          <w:rFonts w:ascii="Arial" w:hAnsi="Arial" w:cs="Arial"/>
        </w:rPr>
        <w:t xml:space="preserve"> nie więcej niż 9</w:t>
      </w:r>
      <w:r w:rsidR="00E156D4" w:rsidRPr="00396404">
        <w:rPr>
          <w:rStyle w:val="Odwoanieprzypisudolnego"/>
          <w:rFonts w:ascii="Arial" w:hAnsi="Arial" w:cs="Arial"/>
        </w:rPr>
        <w:footnoteReference w:id="1"/>
      </w:r>
      <w:r w:rsidR="00AD2C57" w:rsidRPr="00396404">
        <w:rPr>
          <w:rFonts w:ascii="Arial" w:hAnsi="Arial" w:cs="Arial"/>
        </w:rPr>
        <w:t xml:space="preserve"> osób</w:t>
      </w:r>
      <w:r w:rsidR="00A679CF" w:rsidRPr="00396404">
        <w:rPr>
          <w:rFonts w:ascii="Arial" w:hAnsi="Arial" w:cs="Arial"/>
        </w:rPr>
        <w:t>;</w:t>
      </w:r>
    </w:p>
    <w:p w14:paraId="2860EA78" w14:textId="7CD86B07" w:rsidR="00871C89" w:rsidRPr="00396404" w:rsidRDefault="00871C89" w:rsidP="00396404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do 70% kosztów kształcenia ustawicznego dla podmiotów zatrudniających</w:t>
      </w:r>
      <w:r w:rsidR="00AD2C57" w:rsidRPr="00396404">
        <w:rPr>
          <w:rFonts w:ascii="Arial" w:hAnsi="Arial" w:cs="Arial"/>
        </w:rPr>
        <w:t xml:space="preserve"> w</w:t>
      </w:r>
      <w:r w:rsidR="00A679CF" w:rsidRPr="00396404">
        <w:rPr>
          <w:rFonts w:ascii="Arial" w:hAnsi="Arial" w:cs="Arial"/>
        </w:rPr>
        <w:t> </w:t>
      </w:r>
      <w:r w:rsidR="00AD2C57" w:rsidRPr="00396404">
        <w:rPr>
          <w:rFonts w:ascii="Arial" w:hAnsi="Arial" w:cs="Arial"/>
        </w:rPr>
        <w:t>dniu złożenia wniosku o środki KFS w przeliczeniu na pełny wymiar czasu pracy</w:t>
      </w:r>
      <w:r w:rsidRPr="00396404">
        <w:rPr>
          <w:rFonts w:ascii="Arial" w:hAnsi="Arial" w:cs="Arial"/>
        </w:rPr>
        <w:t xml:space="preserve"> powyżej 9 </w:t>
      </w:r>
      <w:r w:rsidR="00AD2C57" w:rsidRPr="00396404">
        <w:rPr>
          <w:rFonts w:ascii="Arial" w:hAnsi="Arial" w:cs="Arial"/>
        </w:rPr>
        <w:t>osób</w:t>
      </w:r>
      <w:r w:rsidR="00A679CF" w:rsidRPr="00396404">
        <w:rPr>
          <w:rFonts w:ascii="Arial" w:hAnsi="Arial" w:cs="Arial"/>
        </w:rPr>
        <w:t>;</w:t>
      </w:r>
    </w:p>
    <w:p w14:paraId="7B81F3BB" w14:textId="0B234511" w:rsidR="00AD2C57" w:rsidRPr="00396404" w:rsidRDefault="00AD2C57" w:rsidP="00396404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kwota finansowania ze środków KFS nie może być wyższa niż 200 % przeciętnego wynagrodzenia</w:t>
      </w:r>
      <w:r w:rsidR="00E156D4" w:rsidRPr="00396404">
        <w:rPr>
          <w:rFonts w:ascii="Arial" w:hAnsi="Arial" w:cs="Arial"/>
        </w:rPr>
        <w:t xml:space="preserve"> </w:t>
      </w:r>
      <w:r w:rsidRPr="00396404">
        <w:rPr>
          <w:rFonts w:ascii="Arial" w:hAnsi="Arial" w:cs="Arial"/>
        </w:rPr>
        <w:t>w roku kalendarzowym na osobę.</w:t>
      </w:r>
    </w:p>
    <w:p w14:paraId="39C04B13" w14:textId="77777777" w:rsidR="00F7372B" w:rsidRPr="00396404" w:rsidRDefault="00F7372B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Wysokość środków KFS dla jednego wnioskodawcy w roku kalendarzowym nie może przekroczyć kwoty:</w:t>
      </w:r>
    </w:p>
    <w:p w14:paraId="210CDB91" w14:textId="20EB2850" w:rsidR="00F7372B" w:rsidRPr="00396404" w:rsidRDefault="00F7372B" w:rsidP="00396404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lastRenderedPageBreak/>
        <w:t>4-krotności przeciętnego wynagrodzenia – w przypadku podmiotów niezatrudniających pracowników albo które zatrudniają w dniu złożenia wniosku o środki KFS w przeliczeniu na pełny wymiar czasu pracy nie więcej niż 9 osób;</w:t>
      </w:r>
    </w:p>
    <w:p w14:paraId="68CF316A" w14:textId="533F8F58" w:rsidR="00F7372B" w:rsidRPr="00396404" w:rsidRDefault="00F7372B" w:rsidP="00396404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8-krotności przeciętnego wynagrodzenia – w przypadku podmiotów, które zatrudniają w dniu złożenia wniosku o środki KFS w przeliczeniu na pełny wymiar czasu pracy więcej niż 9 osób, jednak nie więcej niż 49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osób;</w:t>
      </w:r>
    </w:p>
    <w:p w14:paraId="6FA7A84A" w14:textId="2F70C50A" w:rsidR="00F7372B" w:rsidRPr="00396404" w:rsidRDefault="00F7372B" w:rsidP="00396404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12-krotności przeciętnego wynagrodzenia – w przypadku podmiotów, które zatrudniają w dniu złożenia wniosku o środki KFS w przeliczeniu na pełny wymiar czasu pracy więcej niż 49 osób, jednak nie więcej niż 249 osób;</w:t>
      </w:r>
    </w:p>
    <w:p w14:paraId="1212ED5F" w14:textId="7995219E" w:rsidR="00F7372B" w:rsidRPr="00396404" w:rsidRDefault="00F7372B" w:rsidP="00396404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14-krotności przeciętnego wynagrodzenia – w przypadku podmiotów, które zatrudniają w dniu złożenia wniosku o środki KFS w przeliczeniu na pełny wymiar czasu pracy więcej niż 249 osób.</w:t>
      </w:r>
    </w:p>
    <w:p w14:paraId="26175FF2" w14:textId="2FE27CF6" w:rsidR="00F7372B" w:rsidRPr="00396404" w:rsidRDefault="00F7372B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 dokonuje wyboru realizatora działań finansowanych z udziałem środków KFS, mając na uwadze zasady konkurencyjności, równego traktowania i</w:t>
      </w:r>
      <w:r w:rsidR="00396404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przejrzystości.</w:t>
      </w:r>
    </w:p>
    <w:p w14:paraId="61A9B2E3" w14:textId="723EE202" w:rsidR="00F7372B" w:rsidRPr="00396404" w:rsidRDefault="00F93A90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Instytucją realizującą szkolenie finansowane ze środków KFS jest realizator wpisany do Bazy Usług Rozwojowych (BUR) prowadzonej przez Polską Agencję Rozwoju Przedsiębiorczości.</w:t>
      </w:r>
    </w:p>
    <w:p w14:paraId="264D0CCC" w14:textId="1F6DC450" w:rsidR="00F93A90" w:rsidRPr="00396404" w:rsidRDefault="00F93A90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Koszty kształcenia ustawicznego, o które ubiega się </w:t>
      </w:r>
      <w:r w:rsidR="00E40D9C" w:rsidRPr="00396404">
        <w:rPr>
          <w:rFonts w:ascii="Arial" w:hAnsi="Arial" w:cs="Arial"/>
        </w:rPr>
        <w:t>podmiot</w:t>
      </w:r>
      <w:r w:rsidRPr="00396404">
        <w:rPr>
          <w:rFonts w:ascii="Arial" w:hAnsi="Arial" w:cs="Arial"/>
        </w:rPr>
        <w:t xml:space="preserve"> ze środków KFS nie mogą zawierać kosztów dojazdu, zakwaterowania, wyżywienia.</w:t>
      </w:r>
    </w:p>
    <w:p w14:paraId="1C9BE6B7" w14:textId="05D48B48" w:rsidR="00F93A90" w:rsidRPr="00396404" w:rsidRDefault="00F93A90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Przed dokonaniem wyboru realizatora kształcenia, </w:t>
      </w:r>
      <w:r w:rsidR="00E40D9C" w:rsidRPr="00396404">
        <w:rPr>
          <w:rFonts w:ascii="Arial" w:hAnsi="Arial" w:cs="Arial"/>
        </w:rPr>
        <w:t>podmiot</w:t>
      </w:r>
      <w:r w:rsidRPr="00396404">
        <w:rPr>
          <w:rFonts w:ascii="Arial" w:hAnsi="Arial" w:cs="Arial"/>
        </w:rPr>
        <w:t xml:space="preserve"> zobowiązany jest dokonać rozeznania usług w zakresie wnioskowanego </w:t>
      </w:r>
      <w:r w:rsidR="00D35CC1" w:rsidRPr="00396404">
        <w:rPr>
          <w:rFonts w:ascii="Arial" w:hAnsi="Arial" w:cs="Arial"/>
        </w:rPr>
        <w:t>kształcenia</w:t>
      </w:r>
      <w:r w:rsidRPr="00396404">
        <w:rPr>
          <w:rFonts w:ascii="Arial" w:hAnsi="Arial" w:cs="Arial"/>
        </w:rPr>
        <w:t xml:space="preserve"> oraz przechowywać i przedstawić dokumenty z rozeznania na żądanie PUP.</w:t>
      </w:r>
    </w:p>
    <w:p w14:paraId="5752772E" w14:textId="3F7CE376" w:rsidR="0073140D" w:rsidRPr="00396404" w:rsidRDefault="0073140D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Podmiot, który zawarł umowę o przyznanie środków KFS, nie może dokonać zakupu usług od podmiotów powiązanych z nim osobowo lub kapitałowo. Przez powiązania kapitałowe lub osobowe rozumie się wzajemne powiązania między tym podmiotem a realizatorem działań finansowanych z udziałem środków KFS, polegające na:</w:t>
      </w:r>
    </w:p>
    <w:p w14:paraId="11B310A2" w14:textId="32FD354A" w:rsidR="0073140D" w:rsidRPr="00396404" w:rsidRDefault="0073140D" w:rsidP="00396404">
      <w:pPr>
        <w:pStyle w:val="Akapitzlist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uczestniczeniu w spółce jako wspólnik spółki cywilnej lub spółki osobowej;</w:t>
      </w:r>
    </w:p>
    <w:p w14:paraId="1D91C011" w14:textId="4F84422A" w:rsidR="0073140D" w:rsidRPr="00396404" w:rsidRDefault="0073140D" w:rsidP="00396404">
      <w:pPr>
        <w:pStyle w:val="Akapitzlist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posiadaniu udziałów lub co najmniej 5 % akcji;</w:t>
      </w:r>
    </w:p>
    <w:p w14:paraId="7B81FBE7" w14:textId="692B38AD" w:rsidR="0073140D" w:rsidRPr="00396404" w:rsidRDefault="0073140D" w:rsidP="00396404">
      <w:pPr>
        <w:pStyle w:val="Akapitzlist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pełnieniu funkcji członka organu nadzorczego lub zarządzającego, prokurenta, pełnomocnika;</w:t>
      </w:r>
    </w:p>
    <w:p w14:paraId="54396AF3" w14:textId="77777777" w:rsidR="0073140D" w:rsidRPr="00396404" w:rsidRDefault="0073140D" w:rsidP="00396404">
      <w:pPr>
        <w:pStyle w:val="Akapitzlist"/>
        <w:numPr>
          <w:ilvl w:val="0"/>
          <w:numId w:val="11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pozostawaniu w takim stosunku prawnym lub faktycznym, który może budzić uzasadnione wątpliwości co do bezstronności w wyborze realizatora.</w:t>
      </w:r>
    </w:p>
    <w:p w14:paraId="798B154E" w14:textId="57EA0778" w:rsidR="0073140D" w:rsidRPr="00396404" w:rsidRDefault="0073140D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Płatność ze środków KFS jest dokonywana przelewem na rachunek płatniczy podmiotu, który zawarł umowę o przyznanie środków KFS, w terminie określonym w umowie.</w:t>
      </w:r>
    </w:p>
    <w:p w14:paraId="7CE20B8F" w14:textId="32816065" w:rsidR="003D0E3A" w:rsidRPr="00396404" w:rsidRDefault="003D0E3A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Podmiot, który zawarł umowę na finansowanie działań ze środków KFS:</w:t>
      </w:r>
    </w:p>
    <w:p w14:paraId="06E27147" w14:textId="77777777" w:rsidR="003D0E3A" w:rsidRPr="00396404" w:rsidRDefault="003D0E3A" w:rsidP="00396404">
      <w:pPr>
        <w:pStyle w:val="Akapitzlist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utrzymuje zatrudnienie osoby, na której kształcenie ustawiczne przyznano finansowanie, przez okres co najmniej 3 miesięcy od dnia ukończenia przez nią kształcenia, z wyjątkiem:</w:t>
      </w:r>
    </w:p>
    <w:p w14:paraId="38205BE1" w14:textId="27857DA9" w:rsidR="003D0E3A" w:rsidRPr="00396404" w:rsidRDefault="003D0E3A" w:rsidP="00396404">
      <w:pPr>
        <w:pStyle w:val="Akapitzlist"/>
        <w:numPr>
          <w:ilvl w:val="1"/>
          <w:numId w:val="17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rozwiązania przez tę osobę umowy o pracę,</w:t>
      </w:r>
    </w:p>
    <w:p w14:paraId="4C718B39" w14:textId="6F405951" w:rsidR="003D0E3A" w:rsidRPr="00396404" w:rsidRDefault="003D0E3A" w:rsidP="00396404">
      <w:pPr>
        <w:pStyle w:val="Akapitzlist"/>
        <w:numPr>
          <w:ilvl w:val="1"/>
          <w:numId w:val="17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lastRenderedPageBreak/>
        <w:t>rozwiązania z tą osobą umowy o pracę na podstawie art. 52 albo art.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53 ustawy z dnia 26 czerwca 1974 r. – Kodeks pracy,</w:t>
      </w:r>
    </w:p>
    <w:p w14:paraId="3AF6E44C" w14:textId="0B0A8BAD" w:rsidR="003D0E3A" w:rsidRPr="00396404" w:rsidRDefault="003D0E3A" w:rsidP="00396404">
      <w:pPr>
        <w:pStyle w:val="Akapitzlist"/>
        <w:numPr>
          <w:ilvl w:val="1"/>
          <w:numId w:val="17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wygaśnięcia stosunku pracy,</w:t>
      </w:r>
    </w:p>
    <w:p w14:paraId="37DFB4B4" w14:textId="31F97466" w:rsidR="003D0E3A" w:rsidRPr="00396404" w:rsidRDefault="003D0E3A" w:rsidP="00396404">
      <w:pPr>
        <w:pStyle w:val="Akapitzlist"/>
        <w:numPr>
          <w:ilvl w:val="1"/>
          <w:numId w:val="17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otrzymania na tę osobę finansowania w przypadku zwolnień monitorowanych;</w:t>
      </w:r>
    </w:p>
    <w:p w14:paraId="3339D1B0" w14:textId="1FA23C97" w:rsidR="003D0E3A" w:rsidRPr="00396404" w:rsidRDefault="003D0E3A" w:rsidP="00396404">
      <w:pPr>
        <w:pStyle w:val="Akapitzlist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nie zawiesza albo nie zaprzestaje prowadzenia dotychczasowej działalności gospodarczej przez okres 3 miesięcy od dnia ukończenia kształcenia, w</w:t>
      </w:r>
      <w:r w:rsidR="00D56CAE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przypadku, gdy z finansowania kształcenia ustawicznego skorzystał pracodawca lub osoba fizyczna prowadząca działalność gospodarczą, chyba że powodem będzie ogłoszenie przez niego upadłości;</w:t>
      </w:r>
    </w:p>
    <w:p w14:paraId="4C2E0AAE" w14:textId="18AC30AE" w:rsidR="003D0E3A" w:rsidRPr="00396404" w:rsidRDefault="003D0E3A" w:rsidP="00396404">
      <w:pPr>
        <w:pStyle w:val="Akapitzlist"/>
        <w:numPr>
          <w:ilvl w:val="0"/>
          <w:numId w:val="12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zatrudnia, zawiera umowę lub umowy cywilnoprawne dotyczące świadczenia usług przez okres co najmniej 3 miesięcy od dnia ukończenia kształcenia z</w:t>
      </w:r>
      <w:r w:rsidR="00D56CAE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osobą, która skorzystała z finansowanego kształcenia ustawicznego, świadcząca usługi na podstawie umów cywilnoprawnych.</w:t>
      </w:r>
    </w:p>
    <w:p w14:paraId="1265D6A4" w14:textId="6A475BAF" w:rsidR="0073140D" w:rsidRPr="00396404" w:rsidRDefault="003D0E3A" w:rsidP="00396404">
      <w:pPr>
        <w:pStyle w:val="Akapitzlist"/>
        <w:spacing w:line="276" w:lineRule="auto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 przypadku niedotrzymania warunków dotyczących 3 miesięcy podmiot nie otrzyma finansowania z KFS w ciągu roku od dnia ukończenia finansowanego kształcenia oraz zwraca na wyodrębniony rachunek PUP środki KFS, wydatkowane na osobę, wobec której nie dotrzymał tych warunków.</w:t>
      </w:r>
    </w:p>
    <w:p w14:paraId="2FCFF133" w14:textId="77777777" w:rsidR="003D0E3A" w:rsidRPr="00396404" w:rsidRDefault="003D0E3A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Przy rozpatrywaniu wniosku podmiotu ubiegającego się o finansowanie działań ze środków KFS starosta uwzględnia:</w:t>
      </w:r>
    </w:p>
    <w:p w14:paraId="5764FB68" w14:textId="550ED7F5" w:rsidR="003D0E3A" w:rsidRPr="00396404" w:rsidRDefault="003D0E3A" w:rsidP="00396404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zgodność dofinansowywanych działań z ustalonymi priorytetami wydatkowania środków KFS na dany rok;</w:t>
      </w:r>
    </w:p>
    <w:p w14:paraId="580DA25E" w14:textId="3DB7A39C" w:rsidR="003D0E3A" w:rsidRPr="00396404" w:rsidRDefault="003D0E3A" w:rsidP="00396404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zgodność wiedzy, umiejętności lub kwalifikacji nabywanych przez uczestników kształcenia ustawicznego z potrzebami lokalnego lub regionalnego rynku pracy;</w:t>
      </w:r>
    </w:p>
    <w:p w14:paraId="4D2A6D97" w14:textId="4B1076D3" w:rsidR="003D0E3A" w:rsidRPr="00396404" w:rsidRDefault="003D0E3A" w:rsidP="00396404">
      <w:pPr>
        <w:pStyle w:val="Akapitzlist"/>
        <w:numPr>
          <w:ilvl w:val="0"/>
          <w:numId w:val="13"/>
        </w:numPr>
        <w:spacing w:line="276" w:lineRule="auto"/>
        <w:ind w:left="709" w:hanging="283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koszty usługi kształcenia ustawicznego wskazanej do sfinansowania ze środków KFS w porównaniu z kosztami podobnych usług dostępnych na rynku.</w:t>
      </w:r>
    </w:p>
    <w:p w14:paraId="424B5E98" w14:textId="44319B1A" w:rsidR="0042671F" w:rsidRPr="00396404" w:rsidRDefault="0042671F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 xml:space="preserve">W przypadku gdy wniosek o finansowanie działań ze środków KFS jest nieprawidłowo wypełniony lub niekompletny, starosta wyznacza wnioskodawcy ubiegającemu się o finansowanie działań ze środków KFS co najmniej </w:t>
      </w:r>
      <w:r w:rsidRPr="00396404">
        <w:rPr>
          <w:rFonts w:ascii="Arial" w:hAnsi="Arial" w:cs="Arial"/>
        </w:rPr>
        <w:br/>
        <w:t>7-dniowy, jednak nie dłuższy niż 14-dniowy termin na jego uzupełnienie.</w:t>
      </w:r>
    </w:p>
    <w:p w14:paraId="3B36A036" w14:textId="6D8FDB91" w:rsidR="0042671F" w:rsidRPr="00396404" w:rsidRDefault="0042671F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Wniosek o finansowanie działań ze środków KFS nieuzupełniony w terminie, pozostawia się bez rozpatrzenia, informując o tym wnioskodawcę na piśmie w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postaci elektronicznej, za pośrednictwem indywidualnego konta.</w:t>
      </w:r>
    </w:p>
    <w:p w14:paraId="1ACA6BC9" w14:textId="3CE4DBAD" w:rsidR="0042671F" w:rsidRPr="00396404" w:rsidRDefault="0042671F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Zakres finansowania wniosku podlega ustaleniom między starostą a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wnioskodawcą.</w:t>
      </w:r>
    </w:p>
    <w:p w14:paraId="4CB27999" w14:textId="6B5C57FA" w:rsidR="0042671F" w:rsidRPr="00396404" w:rsidRDefault="0042671F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 przypadku negatywnego rozpatrzenia wniosku o finansowanie działań ze środków KFS starosta uzasadnia odmowę finansowania ze środków KFS wnioskowanego kształcenia ustawicznego na piśmie w postaci elektronicznej, za pośrednictwem indywidualnego konta.</w:t>
      </w:r>
    </w:p>
    <w:p w14:paraId="57082D1F" w14:textId="29CD1226" w:rsidR="0042671F" w:rsidRPr="00396404" w:rsidRDefault="004004B6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Wniosek może być rozpatrzony pozytywnie w całości albo w części.</w:t>
      </w:r>
    </w:p>
    <w:p w14:paraId="07C4C92C" w14:textId="64BAEA34" w:rsidR="004004B6" w:rsidRPr="00396404" w:rsidRDefault="004004B6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lastRenderedPageBreak/>
        <w:t>Starosta informuje wnioskodawcę o pozytywnym rozpatrzeniu wniosku i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wysokości przyznanego finansowania. Informacja o pozytywnym rozpatrzeniu wniosku w części zawiera uzasadnienie.</w:t>
      </w:r>
    </w:p>
    <w:p w14:paraId="23555171" w14:textId="64932E1D" w:rsidR="004004B6" w:rsidRPr="00396404" w:rsidRDefault="004004B6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Środki z Krajowego Funduszu Szkoleniowego przyznane podmiotowi prowadzącemu działalność gospodarczą w rozumieniu art. 2 pkt 17 ustawy z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 xml:space="preserve">dnia 30 kwietnia 2004 r. o postępowaniu w sprawach dotyczących pomocy publicznej stanowią pomoc udzielaną zgodnie z warunkami dopuszczalności pomocy de </w:t>
      </w:r>
      <w:proofErr w:type="spellStart"/>
      <w:r w:rsidRPr="00396404">
        <w:rPr>
          <w:rFonts w:ascii="Arial" w:hAnsi="Arial" w:cs="Arial"/>
        </w:rPr>
        <w:t>minimis</w:t>
      </w:r>
      <w:proofErr w:type="spellEnd"/>
      <w:r w:rsidRPr="00396404">
        <w:rPr>
          <w:rFonts w:ascii="Arial" w:hAnsi="Arial" w:cs="Arial"/>
        </w:rPr>
        <w:t xml:space="preserve"> określonymi w rozporządzeniu Komisji (UE) 2023/2831 z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dnia 13 grudnia 2023 r. w sprawie stosowania art. 107 i 108 Traktatu o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funkcjonowaniu Unii Europejskiej</w:t>
      </w:r>
      <w:r w:rsidR="00A679CF" w:rsidRPr="00396404">
        <w:rPr>
          <w:rFonts w:ascii="Arial" w:hAnsi="Arial" w:cs="Arial"/>
        </w:rPr>
        <w:t xml:space="preserve"> </w:t>
      </w:r>
      <w:r w:rsidRPr="00396404">
        <w:rPr>
          <w:rFonts w:ascii="Arial" w:hAnsi="Arial" w:cs="Arial"/>
        </w:rPr>
        <w:t xml:space="preserve">do pomocy de </w:t>
      </w:r>
      <w:proofErr w:type="spellStart"/>
      <w:r w:rsidRPr="00396404">
        <w:rPr>
          <w:rFonts w:ascii="Arial" w:hAnsi="Arial" w:cs="Arial"/>
        </w:rPr>
        <w:t>minimis</w:t>
      </w:r>
      <w:proofErr w:type="spellEnd"/>
      <w:r w:rsidRPr="00396404">
        <w:rPr>
          <w:rFonts w:ascii="Arial" w:hAnsi="Arial" w:cs="Arial"/>
        </w:rPr>
        <w:t xml:space="preserve"> (Dz. Urz. UE L</w:t>
      </w:r>
      <w:r w:rsidR="00A679CF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>2023/2831 z 15.12.2023).</w:t>
      </w:r>
    </w:p>
    <w:p w14:paraId="62D9D50C" w14:textId="1B18FFCC" w:rsidR="00287C17" w:rsidRPr="00396404" w:rsidRDefault="00287C17" w:rsidP="00396404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396404">
        <w:rPr>
          <w:rFonts w:ascii="Arial" w:hAnsi="Arial" w:cs="Arial"/>
        </w:rPr>
        <w:t>Prawidłowo wypełniony, kompletny i złożony w określonym przez Urząd terminie wniosek podlega rozpatrzeniu, przy zastosowaniu skali punktowej, określonej w</w:t>
      </w:r>
      <w:r w:rsidR="00396404" w:rsidRPr="00396404">
        <w:rPr>
          <w:rFonts w:ascii="Arial" w:hAnsi="Arial" w:cs="Arial"/>
        </w:rPr>
        <w:t> </w:t>
      </w:r>
      <w:r w:rsidRPr="00396404">
        <w:rPr>
          <w:rFonts w:ascii="Arial" w:hAnsi="Arial" w:cs="Arial"/>
        </w:rPr>
        <w:t xml:space="preserve">formularzu oceny wniosku, stanowiącym Załącznik do niniejszych zasad. </w:t>
      </w:r>
    </w:p>
    <w:p w14:paraId="71B8AA3B" w14:textId="77777777" w:rsidR="00287C17" w:rsidRPr="004004B6" w:rsidRDefault="00287C17" w:rsidP="00287C17">
      <w:pPr>
        <w:pStyle w:val="Akapitzlist"/>
        <w:jc w:val="both"/>
        <w:rPr>
          <w:rFonts w:ascii="Arial" w:hAnsi="Arial" w:cs="Arial"/>
        </w:rPr>
      </w:pPr>
    </w:p>
    <w:p w14:paraId="00339F9F" w14:textId="77777777" w:rsidR="003451BF" w:rsidRDefault="003451BF" w:rsidP="003451BF">
      <w:pPr>
        <w:jc w:val="both"/>
        <w:rPr>
          <w:rFonts w:ascii="Arial" w:hAnsi="Arial" w:cs="Arial"/>
        </w:rPr>
      </w:pPr>
    </w:p>
    <w:p w14:paraId="473C0FC2" w14:textId="77777777" w:rsidR="003451BF" w:rsidRPr="003451BF" w:rsidRDefault="003451BF" w:rsidP="003451BF">
      <w:pPr>
        <w:jc w:val="both"/>
        <w:rPr>
          <w:rFonts w:ascii="Arial" w:hAnsi="Arial" w:cs="Arial"/>
        </w:rPr>
      </w:pPr>
    </w:p>
    <w:p w14:paraId="3FB6E42F" w14:textId="77777777" w:rsidR="003451BF" w:rsidRDefault="003451BF" w:rsidP="003451BF">
      <w:pPr>
        <w:rPr>
          <w:rFonts w:ascii="Arial" w:hAnsi="Arial" w:cs="Arial"/>
        </w:rPr>
      </w:pPr>
    </w:p>
    <w:p w14:paraId="29F24873" w14:textId="77777777" w:rsidR="003451BF" w:rsidRDefault="003451BF" w:rsidP="003451BF">
      <w:pPr>
        <w:rPr>
          <w:rFonts w:ascii="Arial" w:hAnsi="Arial" w:cs="Arial"/>
        </w:rPr>
      </w:pPr>
    </w:p>
    <w:p w14:paraId="7E0DC56F" w14:textId="77777777" w:rsidR="004F6284" w:rsidRDefault="004F6284" w:rsidP="003451BF">
      <w:pPr>
        <w:rPr>
          <w:rFonts w:ascii="Arial" w:hAnsi="Arial" w:cs="Arial"/>
        </w:rPr>
      </w:pPr>
    </w:p>
    <w:p w14:paraId="78AD59BC" w14:textId="77777777" w:rsidR="004F6284" w:rsidRDefault="004F6284" w:rsidP="003451BF">
      <w:pPr>
        <w:rPr>
          <w:rFonts w:ascii="Arial" w:hAnsi="Arial" w:cs="Arial"/>
        </w:rPr>
      </w:pPr>
    </w:p>
    <w:p w14:paraId="381395BF" w14:textId="77777777" w:rsidR="004F6284" w:rsidRDefault="004F6284" w:rsidP="003451BF">
      <w:pPr>
        <w:rPr>
          <w:rFonts w:ascii="Arial" w:hAnsi="Arial" w:cs="Arial"/>
        </w:rPr>
      </w:pPr>
    </w:p>
    <w:p w14:paraId="482458C0" w14:textId="77777777" w:rsidR="004F6284" w:rsidRDefault="004F6284" w:rsidP="003451BF">
      <w:pPr>
        <w:rPr>
          <w:rFonts w:ascii="Arial" w:hAnsi="Arial" w:cs="Arial"/>
        </w:rPr>
      </w:pPr>
    </w:p>
    <w:p w14:paraId="4A31D872" w14:textId="77777777" w:rsidR="004F6284" w:rsidRDefault="004F6284" w:rsidP="003451BF">
      <w:pPr>
        <w:rPr>
          <w:rFonts w:ascii="Arial" w:hAnsi="Arial" w:cs="Arial"/>
        </w:rPr>
      </w:pPr>
    </w:p>
    <w:p w14:paraId="1ECB3A9A" w14:textId="77777777" w:rsidR="004F6284" w:rsidRDefault="004F6284" w:rsidP="003451BF">
      <w:pPr>
        <w:rPr>
          <w:rFonts w:ascii="Arial" w:hAnsi="Arial" w:cs="Arial"/>
        </w:rPr>
      </w:pPr>
    </w:p>
    <w:p w14:paraId="47E5A96B" w14:textId="77777777" w:rsidR="004F6284" w:rsidRDefault="004F6284" w:rsidP="003451BF">
      <w:pPr>
        <w:rPr>
          <w:rFonts w:ascii="Arial" w:hAnsi="Arial" w:cs="Arial"/>
        </w:rPr>
      </w:pPr>
    </w:p>
    <w:p w14:paraId="56826034" w14:textId="77777777" w:rsidR="004F6284" w:rsidRDefault="004F6284" w:rsidP="003451BF">
      <w:pPr>
        <w:rPr>
          <w:rFonts w:ascii="Arial" w:hAnsi="Arial" w:cs="Arial"/>
        </w:rPr>
      </w:pPr>
    </w:p>
    <w:p w14:paraId="4E521636" w14:textId="77777777" w:rsidR="004F6284" w:rsidRDefault="004F6284" w:rsidP="003451BF">
      <w:pPr>
        <w:rPr>
          <w:rFonts w:ascii="Arial" w:hAnsi="Arial" w:cs="Arial"/>
        </w:rPr>
      </w:pPr>
    </w:p>
    <w:p w14:paraId="0F063AA1" w14:textId="77777777" w:rsidR="004F6284" w:rsidRDefault="004F6284" w:rsidP="003451BF">
      <w:pPr>
        <w:rPr>
          <w:rFonts w:ascii="Arial" w:hAnsi="Arial" w:cs="Arial"/>
        </w:rPr>
      </w:pPr>
    </w:p>
    <w:p w14:paraId="1A85BBCD" w14:textId="77777777" w:rsidR="004F6284" w:rsidRDefault="004F6284" w:rsidP="003451BF">
      <w:pPr>
        <w:rPr>
          <w:rFonts w:ascii="Arial" w:hAnsi="Arial" w:cs="Arial"/>
        </w:rPr>
      </w:pPr>
    </w:p>
    <w:p w14:paraId="7FF0620C" w14:textId="77777777" w:rsidR="004F6284" w:rsidRDefault="004F6284" w:rsidP="003451BF">
      <w:pPr>
        <w:rPr>
          <w:rFonts w:ascii="Arial" w:hAnsi="Arial" w:cs="Arial"/>
        </w:rPr>
      </w:pPr>
    </w:p>
    <w:p w14:paraId="2C7CAD14" w14:textId="77777777" w:rsidR="004F6284" w:rsidRDefault="004F6284" w:rsidP="003451BF">
      <w:pPr>
        <w:rPr>
          <w:rFonts w:ascii="Arial" w:hAnsi="Arial" w:cs="Arial"/>
        </w:rPr>
      </w:pPr>
    </w:p>
    <w:p w14:paraId="53051140" w14:textId="77777777" w:rsidR="004F6284" w:rsidRDefault="004F6284" w:rsidP="003451BF">
      <w:pPr>
        <w:rPr>
          <w:rFonts w:ascii="Arial" w:hAnsi="Arial" w:cs="Arial"/>
        </w:rPr>
      </w:pPr>
    </w:p>
    <w:p w14:paraId="6E82ABED" w14:textId="77777777" w:rsidR="004F6284" w:rsidRDefault="004F6284" w:rsidP="003451BF">
      <w:pPr>
        <w:rPr>
          <w:rFonts w:ascii="Arial" w:hAnsi="Arial" w:cs="Arial"/>
        </w:rPr>
        <w:sectPr w:rsidR="004F6284" w:rsidSect="00396404">
          <w:footerReference w:type="default" r:id="rId10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14:paraId="2799FFA4" w14:textId="77777777" w:rsidR="0053625A" w:rsidRDefault="004F6284" w:rsidP="004F628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lastRenderedPageBreak/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ab/>
      </w:r>
    </w:p>
    <w:p w14:paraId="1B1BF665" w14:textId="6E11453C" w:rsidR="004F6284" w:rsidRDefault="004F6284" w:rsidP="004F628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F6284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Załącznik </w:t>
      </w:r>
    </w:p>
    <w:p w14:paraId="436866AE" w14:textId="59F0FF55" w:rsidR="004F6284" w:rsidRDefault="004F6284" w:rsidP="004F628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do zarządzenia nr</w:t>
      </w:r>
      <w:r w:rsidR="0053625A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16/2026</w:t>
      </w:r>
    </w:p>
    <w:p w14:paraId="151ADD97" w14:textId="0D5820D1" w:rsidR="004F6284" w:rsidRDefault="004F6284" w:rsidP="004F628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Dyrektora PUP w Nisk</w:t>
      </w:r>
      <w:r w:rsidR="0053625A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u</w:t>
      </w: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</w:p>
    <w:p w14:paraId="5A93EAA1" w14:textId="3F6EB4CC" w:rsidR="004F6284" w:rsidRPr="004F6284" w:rsidRDefault="004F6284" w:rsidP="004F628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z dnia 15 kwietnia 2026r.</w:t>
      </w:r>
    </w:p>
    <w:p w14:paraId="2922ED95" w14:textId="5B50BCD0" w:rsidR="004F6284" w:rsidRPr="004F6284" w:rsidRDefault="004F6284" w:rsidP="004F628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Formularz oceny </w:t>
      </w:r>
      <w:r w:rsidRPr="004F6284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br/>
      </w:r>
      <w:r w:rsidRPr="004F6284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 xml:space="preserve">wniosku o finansowanie działań ze środków Krajowego Funduszu Szkoleniowego </w:t>
      </w:r>
    </w:p>
    <w:p w14:paraId="3C0123AD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lang w:eastAsia="pl-PL"/>
          <w14:ligatures w14:val="none"/>
        </w:rPr>
        <w:t>CZĘŚĆ I.  OCENA FORMALNA WNIOSKU</w:t>
      </w:r>
    </w:p>
    <w:p w14:paraId="12C286AE" w14:textId="77777777" w:rsidR="004F6284" w:rsidRPr="004F6284" w:rsidRDefault="004F6284" w:rsidP="004F628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pl-PL"/>
          <w14:ligatures w14:val="non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5653"/>
        <w:gridCol w:w="673"/>
        <w:gridCol w:w="652"/>
        <w:gridCol w:w="1840"/>
      </w:tblGrid>
      <w:tr w:rsidR="004F6284" w:rsidRPr="004F6284" w14:paraId="1D46EDB8" w14:textId="77777777" w:rsidTr="00D940BA">
        <w:tc>
          <w:tcPr>
            <w:tcW w:w="661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4BB58B17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formalnej</w:t>
            </w:r>
          </w:p>
        </w:tc>
        <w:tc>
          <w:tcPr>
            <w:tcW w:w="684" w:type="dxa"/>
            <w:shd w:val="clear" w:color="auto" w:fill="C0C0C0"/>
          </w:tcPr>
          <w:p w14:paraId="0EA5CEF2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</w:p>
        </w:tc>
        <w:tc>
          <w:tcPr>
            <w:tcW w:w="670" w:type="dxa"/>
            <w:shd w:val="clear" w:color="auto" w:fill="C0C0C0"/>
          </w:tcPr>
          <w:p w14:paraId="0A00C860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  <w:tc>
          <w:tcPr>
            <w:tcW w:w="1985" w:type="dxa"/>
            <w:shd w:val="clear" w:color="auto" w:fill="C0C0C0"/>
          </w:tcPr>
          <w:p w14:paraId="5B13AFA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Uwagi</w:t>
            </w:r>
          </w:p>
        </w:tc>
      </w:tr>
      <w:tr w:rsidR="004F6284" w:rsidRPr="004F6284" w14:paraId="7C48A0C2" w14:textId="77777777" w:rsidTr="00D940BA">
        <w:trPr>
          <w:trHeight w:val="284"/>
        </w:trPr>
        <w:tc>
          <w:tcPr>
            <w:tcW w:w="6616" w:type="dxa"/>
            <w:gridSpan w:val="2"/>
            <w:shd w:val="clear" w:color="auto" w:fill="E7E6E6"/>
          </w:tcPr>
          <w:p w14:paraId="451A60F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Wniosek wpłynął w terminie naboru</w:t>
            </w:r>
          </w:p>
        </w:tc>
        <w:tc>
          <w:tcPr>
            <w:tcW w:w="684" w:type="dxa"/>
          </w:tcPr>
          <w:p w14:paraId="2006DB9E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422407D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B4E0CA9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0B6E49C0" w14:textId="77777777" w:rsidTr="00D940BA">
        <w:trPr>
          <w:trHeight w:val="284"/>
        </w:trPr>
        <w:tc>
          <w:tcPr>
            <w:tcW w:w="6616" w:type="dxa"/>
            <w:gridSpan w:val="2"/>
            <w:shd w:val="clear" w:color="auto" w:fill="E7E6E6"/>
          </w:tcPr>
          <w:p w14:paraId="094C2BF0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Zgodność wnioskowanych działań z ustalonymi priorytetami wydatkowania środków KFS</w:t>
            </w:r>
          </w:p>
        </w:tc>
        <w:tc>
          <w:tcPr>
            <w:tcW w:w="684" w:type="dxa"/>
          </w:tcPr>
          <w:p w14:paraId="4A3E5A99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55267333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F1E60A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617E4697" w14:textId="77777777" w:rsidTr="00D940BA">
        <w:tc>
          <w:tcPr>
            <w:tcW w:w="6616" w:type="dxa"/>
            <w:gridSpan w:val="2"/>
            <w:shd w:val="clear" w:color="auto" w:fill="E7E6E6"/>
          </w:tcPr>
          <w:p w14:paraId="210FF9E2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Wniosek jest kompletny (zawiera wszystkie wymagane załączniki) i prawidłowo wypełniony:</w:t>
            </w:r>
          </w:p>
        </w:tc>
        <w:tc>
          <w:tcPr>
            <w:tcW w:w="684" w:type="dxa"/>
          </w:tcPr>
          <w:p w14:paraId="7CF2103D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6D65FCC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C9E570B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2B6A8628" w14:textId="77777777" w:rsidTr="00D940BA">
        <w:tc>
          <w:tcPr>
            <w:tcW w:w="426" w:type="dxa"/>
            <w:shd w:val="clear" w:color="auto" w:fill="E7E6E6"/>
          </w:tcPr>
          <w:p w14:paraId="446709F6" w14:textId="77777777" w:rsidR="004F6284" w:rsidRPr="004F6284" w:rsidRDefault="004F6284" w:rsidP="004F628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F60CEA" w14:textId="77777777" w:rsidR="004F6284" w:rsidRPr="004F6284" w:rsidRDefault="004F6284" w:rsidP="004F628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a)</w:t>
            </w:r>
          </w:p>
        </w:tc>
        <w:tc>
          <w:tcPr>
            <w:tcW w:w="6190" w:type="dxa"/>
            <w:shd w:val="clear" w:color="auto" w:fill="E7E6E6"/>
          </w:tcPr>
          <w:p w14:paraId="5D5A5216" w14:textId="77777777" w:rsidR="004F6284" w:rsidRPr="004F6284" w:rsidRDefault="004F6284" w:rsidP="004F628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 1 - Kopie dokumentu potwierdzającego oznaczenie formy prawnej podmiotu, z uwzględnieniem sposobu reprezentacji – w przypadku braku wpisu do KRS lub CEIDG</w:t>
            </w:r>
          </w:p>
        </w:tc>
        <w:tc>
          <w:tcPr>
            <w:tcW w:w="684" w:type="dxa"/>
          </w:tcPr>
          <w:p w14:paraId="6D0BF11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7E2D6DD9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FDC245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45FCE8D7" w14:textId="77777777" w:rsidTr="00D940BA">
        <w:tc>
          <w:tcPr>
            <w:tcW w:w="426" w:type="dxa"/>
            <w:shd w:val="clear" w:color="auto" w:fill="E7E6E6"/>
            <w:vAlign w:val="center"/>
          </w:tcPr>
          <w:p w14:paraId="30A965A1" w14:textId="77777777" w:rsidR="004F6284" w:rsidRPr="004F6284" w:rsidRDefault="004F6284" w:rsidP="004F628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b)</w:t>
            </w:r>
          </w:p>
        </w:tc>
        <w:tc>
          <w:tcPr>
            <w:tcW w:w="6190" w:type="dxa"/>
            <w:shd w:val="clear" w:color="auto" w:fill="E7E6E6"/>
          </w:tcPr>
          <w:p w14:paraId="6DAC94B2" w14:textId="77777777" w:rsidR="004F6284" w:rsidRPr="004F6284" w:rsidRDefault="004F6284" w:rsidP="004F6284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 2 - Program kształcenia ustawicznego lub zakres egzaminu (osobny dla każdego rodzaju kształcenia)</w:t>
            </w:r>
          </w:p>
        </w:tc>
        <w:tc>
          <w:tcPr>
            <w:tcW w:w="684" w:type="dxa"/>
          </w:tcPr>
          <w:p w14:paraId="10D16E3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4D7F2AD9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29B9702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22F02038" w14:textId="77777777" w:rsidTr="00D940BA">
        <w:trPr>
          <w:trHeight w:val="571"/>
        </w:trPr>
        <w:tc>
          <w:tcPr>
            <w:tcW w:w="426" w:type="dxa"/>
            <w:shd w:val="clear" w:color="auto" w:fill="E7E6E6"/>
            <w:vAlign w:val="center"/>
          </w:tcPr>
          <w:p w14:paraId="127D5407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c)</w:t>
            </w:r>
          </w:p>
        </w:tc>
        <w:tc>
          <w:tcPr>
            <w:tcW w:w="6190" w:type="dxa"/>
            <w:shd w:val="clear" w:color="auto" w:fill="E7E6E6"/>
          </w:tcPr>
          <w:p w14:paraId="6D0D54CD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Załącznik 3 - Wzór dokumentu potwierdzającego ukończenie kształcenia ustawicznego,</w:t>
            </w:r>
          </w:p>
        </w:tc>
        <w:tc>
          <w:tcPr>
            <w:tcW w:w="684" w:type="dxa"/>
          </w:tcPr>
          <w:p w14:paraId="337B2885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16CE4D7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037E64DD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2596ACCE" w14:textId="77777777" w:rsidTr="00D940BA">
        <w:trPr>
          <w:trHeight w:val="43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110C51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eastAsia="pl-PL"/>
                <w14:ligatures w14:val="none"/>
              </w:rPr>
              <w:t>d)</w:t>
            </w:r>
          </w:p>
        </w:tc>
        <w:tc>
          <w:tcPr>
            <w:tcW w:w="6190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B658E12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Załącznik 4 - Zaświadczenie lub oświadczenie o pomocy de </w:t>
            </w:r>
            <w:proofErr w:type="spellStart"/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minimis</w:t>
            </w:r>
            <w:proofErr w:type="spellEnd"/>
          </w:p>
        </w:tc>
        <w:tc>
          <w:tcPr>
            <w:tcW w:w="684" w:type="dxa"/>
          </w:tcPr>
          <w:p w14:paraId="7208217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3CF9367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FAB317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743D7A41" w14:textId="77777777" w:rsidTr="00D940BA">
        <w:trPr>
          <w:trHeight w:val="475"/>
        </w:trPr>
        <w:tc>
          <w:tcPr>
            <w:tcW w:w="426" w:type="dxa"/>
            <w:shd w:val="clear" w:color="auto" w:fill="E7E6E6"/>
            <w:vAlign w:val="center"/>
          </w:tcPr>
          <w:p w14:paraId="2070223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e)</w:t>
            </w:r>
          </w:p>
        </w:tc>
        <w:tc>
          <w:tcPr>
            <w:tcW w:w="6190" w:type="dxa"/>
            <w:shd w:val="clear" w:color="auto" w:fill="E7E6E6"/>
            <w:vAlign w:val="center"/>
          </w:tcPr>
          <w:p w14:paraId="08DE825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Załącznik 5 - Formularz informacji przedstawianych przy ubieganiu się o pomoc de </w:t>
            </w:r>
            <w:proofErr w:type="spellStart"/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minimis</w:t>
            </w:r>
            <w:proofErr w:type="spellEnd"/>
          </w:p>
        </w:tc>
        <w:tc>
          <w:tcPr>
            <w:tcW w:w="684" w:type="dxa"/>
          </w:tcPr>
          <w:p w14:paraId="5B3AE09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7CC7591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06B1F62B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29B921F4" w14:textId="77777777" w:rsidTr="00D940BA">
        <w:trPr>
          <w:trHeight w:val="345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7587F703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Pełnomocnictwo w przypadku, gdy wniosek składa osoba nieuprawniona do reprezentowania wnioskodawcy zgodnie z dokumentami rejestrowymi</w:t>
            </w:r>
          </w:p>
        </w:tc>
        <w:tc>
          <w:tcPr>
            <w:tcW w:w="684" w:type="dxa"/>
          </w:tcPr>
          <w:p w14:paraId="7C1C2167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5E3A5B3C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7FCAFF82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64E1E02E" w14:textId="77777777" w:rsidTr="00D940BA">
        <w:trPr>
          <w:trHeight w:val="575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3E584DB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Podmiot posiada siedzibę lub prowadzi działalność na terenie powiatu niżańskiego</w:t>
            </w:r>
          </w:p>
        </w:tc>
        <w:tc>
          <w:tcPr>
            <w:tcW w:w="684" w:type="dxa"/>
          </w:tcPr>
          <w:p w14:paraId="5CA9D7D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7ACA510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E949340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5EE82031" w14:textId="77777777" w:rsidTr="00D940BA">
        <w:trPr>
          <w:trHeight w:val="575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48622E0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Podmiot w okresie co najmniej 6 miesięcy bezpośrednio poprzedzających dzień złożenia wniosku o przyznanie środków KFS opłacał składki na Fundusz Pracy lub był zwolniony z ich opłacania z mocy prawa</w:t>
            </w:r>
          </w:p>
        </w:tc>
        <w:tc>
          <w:tcPr>
            <w:tcW w:w="684" w:type="dxa"/>
          </w:tcPr>
          <w:p w14:paraId="798DDE1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528F41F3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5CE1D653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65B44DEE" w14:textId="77777777" w:rsidTr="00D940BA">
        <w:trPr>
          <w:trHeight w:val="413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0A27E32D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Podmiot posiada zaległości, o których mowa w art. 125 ust.8 pkt 2, 3</w:t>
            </w:r>
          </w:p>
        </w:tc>
        <w:tc>
          <w:tcPr>
            <w:tcW w:w="684" w:type="dxa"/>
          </w:tcPr>
          <w:p w14:paraId="3742F3FD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1E97050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22A9C34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4FFDF900" w14:textId="77777777" w:rsidTr="00D940BA">
        <w:trPr>
          <w:trHeight w:val="413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511EA1F0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Wobec podmiotu sąd orzekł zakaz korzystania z dotacji, subwencji lub innych form pomocy finansowanej ze środków publicznych</w:t>
            </w:r>
          </w:p>
        </w:tc>
        <w:tc>
          <w:tcPr>
            <w:tcW w:w="684" w:type="dxa"/>
          </w:tcPr>
          <w:p w14:paraId="1F37656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2B3A0BDE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6CE6094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6452AF9E" w14:textId="77777777" w:rsidTr="00D940BA">
        <w:trPr>
          <w:trHeight w:val="413"/>
        </w:trPr>
        <w:tc>
          <w:tcPr>
            <w:tcW w:w="6616" w:type="dxa"/>
            <w:gridSpan w:val="2"/>
            <w:shd w:val="clear" w:color="auto" w:fill="E7E6E6"/>
            <w:vAlign w:val="center"/>
          </w:tcPr>
          <w:p w14:paraId="5D464E8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7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Podmiot przerwał bez uzasadnionej przyczyny staż</w:t>
            </w:r>
          </w:p>
        </w:tc>
        <w:tc>
          <w:tcPr>
            <w:tcW w:w="684" w:type="dxa"/>
          </w:tcPr>
          <w:p w14:paraId="6D3FE04B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468C871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18287D1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476509E9" w14:textId="77777777" w:rsidTr="00D940BA">
        <w:tc>
          <w:tcPr>
            <w:tcW w:w="6616" w:type="dxa"/>
            <w:gridSpan w:val="2"/>
            <w:shd w:val="clear" w:color="auto" w:fill="E7E6E6"/>
            <w:vAlign w:val="center"/>
          </w:tcPr>
          <w:p w14:paraId="53283450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Osoby wykazane we wniosku mogą zostać objęte kształceniem ustawicznym finansowanym z KFS</w:t>
            </w:r>
          </w:p>
        </w:tc>
        <w:tc>
          <w:tcPr>
            <w:tcW w:w="684" w:type="dxa"/>
          </w:tcPr>
          <w:p w14:paraId="486BBAD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67EB21B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42796D5B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3A7051FB" w14:textId="77777777" w:rsidTr="00D940BA">
        <w:tc>
          <w:tcPr>
            <w:tcW w:w="6616" w:type="dxa"/>
            <w:gridSpan w:val="2"/>
            <w:shd w:val="clear" w:color="auto" w:fill="E7E6E6"/>
            <w:vAlign w:val="center"/>
          </w:tcPr>
          <w:p w14:paraId="0A39FEEC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Podmiot spełnia warunki do uzyskania pomocy publicznej (dot. przedsiębiorcy)</w:t>
            </w:r>
          </w:p>
        </w:tc>
        <w:tc>
          <w:tcPr>
            <w:tcW w:w="684" w:type="dxa"/>
          </w:tcPr>
          <w:p w14:paraId="6DF55DF4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670" w:type="dxa"/>
          </w:tcPr>
          <w:p w14:paraId="792238A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5" w:type="dxa"/>
          </w:tcPr>
          <w:p w14:paraId="30E41E6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0205D2DE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721"/>
        <w:gridCol w:w="1627"/>
        <w:gridCol w:w="565"/>
        <w:gridCol w:w="3543"/>
      </w:tblGrid>
      <w:tr w:rsidR="004F6284" w:rsidRPr="004F6284" w14:paraId="5F4A4AA0" w14:textId="77777777" w:rsidTr="00D940BA">
        <w:tc>
          <w:tcPr>
            <w:tcW w:w="9955" w:type="dxa"/>
            <w:gridSpan w:val="5"/>
            <w:shd w:val="clear" w:color="auto" w:fill="C0C0C0"/>
            <w:vAlign w:val="center"/>
          </w:tcPr>
          <w:p w14:paraId="3477497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POPRAWA WNIOSKU</w:t>
            </w:r>
          </w:p>
        </w:tc>
      </w:tr>
      <w:tr w:rsidR="004F6284" w:rsidRPr="004F6284" w14:paraId="1CA652CB" w14:textId="77777777" w:rsidTr="00D940BA">
        <w:trPr>
          <w:trHeight w:val="787"/>
        </w:trPr>
        <w:tc>
          <w:tcPr>
            <w:tcW w:w="3779" w:type="dxa"/>
            <w:gridSpan w:val="2"/>
            <w:vAlign w:val="center"/>
          </w:tcPr>
          <w:p w14:paraId="401DB84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Podmiot wezwany do poprawy wniosku</w:t>
            </w:r>
          </w:p>
        </w:tc>
        <w:tc>
          <w:tcPr>
            <w:tcW w:w="1627" w:type="dxa"/>
            <w:vAlign w:val="center"/>
          </w:tcPr>
          <w:p w14:paraId="4F33B265" w14:textId="77777777" w:rsidR="004F6284" w:rsidRPr="004F6284" w:rsidRDefault="004F6284" w:rsidP="004F6284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Tak</w:t>
            </w:r>
          </w:p>
          <w:p w14:paraId="0D4F996C" w14:textId="77777777" w:rsidR="004F6284" w:rsidRPr="004F6284" w:rsidRDefault="004F6284" w:rsidP="004F6284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Nie</w:t>
            </w:r>
          </w:p>
        </w:tc>
        <w:tc>
          <w:tcPr>
            <w:tcW w:w="4549" w:type="dxa"/>
            <w:gridSpan w:val="2"/>
            <w:vAlign w:val="center"/>
          </w:tcPr>
          <w:p w14:paraId="41BD77B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dniu ………………… w terminie …….. dni</w:t>
            </w:r>
          </w:p>
        </w:tc>
      </w:tr>
      <w:tr w:rsidR="004F6284" w:rsidRPr="004F6284" w14:paraId="68ED4448" w14:textId="77777777" w:rsidTr="00D940BA">
        <w:trPr>
          <w:trHeight w:val="760"/>
        </w:trPr>
        <w:tc>
          <w:tcPr>
            <w:tcW w:w="9955" w:type="dxa"/>
            <w:gridSpan w:val="5"/>
          </w:tcPr>
          <w:p w14:paraId="33C2E8C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768C227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Przyczyna poprawy wniosku:……………………………………………………………………………………….</w:t>
            </w: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…………………………………………………………..……………………………………………….............................</w:t>
            </w:r>
          </w:p>
        </w:tc>
      </w:tr>
      <w:tr w:rsidR="004F6284" w:rsidRPr="004F6284" w14:paraId="376C2969" w14:textId="77777777" w:rsidTr="00D940BA">
        <w:tc>
          <w:tcPr>
            <w:tcW w:w="9955" w:type="dxa"/>
            <w:gridSpan w:val="5"/>
          </w:tcPr>
          <w:p w14:paraId="7161707E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259905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Poprawa wniosku w dniu  ………………………  we wskazanym w wezwaniu terminie:      </w:t>
            </w: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Tak        </w:t>
            </w: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Nie  </w:t>
            </w:r>
          </w:p>
        </w:tc>
      </w:tr>
      <w:tr w:rsidR="004F6284" w:rsidRPr="004F6284" w14:paraId="31003B16" w14:textId="77777777" w:rsidTr="00D940BA">
        <w:trPr>
          <w:trHeight w:val="643"/>
        </w:trPr>
        <w:tc>
          <w:tcPr>
            <w:tcW w:w="6089" w:type="dxa"/>
            <w:gridSpan w:val="4"/>
            <w:vAlign w:val="center"/>
          </w:tcPr>
          <w:p w14:paraId="4B7D7DC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84E426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Wniosek sprawdzony pod względem formalnym</w:t>
            </w: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         </w:t>
            </w:r>
          </w:p>
        </w:tc>
        <w:tc>
          <w:tcPr>
            <w:tcW w:w="3866" w:type="dxa"/>
            <w:vAlign w:val="center"/>
          </w:tcPr>
          <w:p w14:paraId="5D5776B0" w14:textId="77777777" w:rsidR="004F6284" w:rsidRPr="004F6284" w:rsidRDefault="004F6284" w:rsidP="004F6284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spacing w:after="0" w:line="276" w:lineRule="auto"/>
              <w:ind w:hanging="394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Wniosek do rozpatrzenia     </w:t>
            </w:r>
          </w:p>
          <w:p w14:paraId="7F711A05" w14:textId="77777777" w:rsidR="004F6284" w:rsidRPr="004F6284" w:rsidRDefault="004F6284" w:rsidP="004F6284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76" w:lineRule="auto"/>
              <w:ind w:left="769" w:hanging="443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Wniosek bez rozpatrzenia   </w:t>
            </w:r>
          </w:p>
        </w:tc>
      </w:tr>
      <w:tr w:rsidR="004F6284" w:rsidRPr="004F6284" w14:paraId="12C8B33F" w14:textId="77777777" w:rsidTr="00D940BA">
        <w:tc>
          <w:tcPr>
            <w:tcW w:w="2782" w:type="dxa"/>
            <w:vMerge w:val="restart"/>
            <w:shd w:val="clear" w:color="auto" w:fill="C0C0C0"/>
            <w:vAlign w:val="center"/>
          </w:tcPr>
          <w:p w14:paraId="70E78BD6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Osoba sprawdzająca:</w:t>
            </w:r>
          </w:p>
        </w:tc>
        <w:tc>
          <w:tcPr>
            <w:tcW w:w="3307" w:type="dxa"/>
            <w:gridSpan w:val="3"/>
            <w:shd w:val="clear" w:color="auto" w:fill="C0C0C0"/>
          </w:tcPr>
          <w:p w14:paraId="7DEC909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Data</w:t>
            </w:r>
          </w:p>
        </w:tc>
        <w:tc>
          <w:tcPr>
            <w:tcW w:w="3866" w:type="dxa"/>
            <w:shd w:val="clear" w:color="auto" w:fill="C0C0C0"/>
          </w:tcPr>
          <w:p w14:paraId="77730661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Podpis</w:t>
            </w:r>
          </w:p>
        </w:tc>
      </w:tr>
      <w:tr w:rsidR="004F6284" w:rsidRPr="004F6284" w14:paraId="37F4F93A" w14:textId="77777777" w:rsidTr="00D940BA">
        <w:tc>
          <w:tcPr>
            <w:tcW w:w="2782" w:type="dxa"/>
            <w:vMerge/>
          </w:tcPr>
          <w:p w14:paraId="3891430A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307" w:type="dxa"/>
            <w:gridSpan w:val="3"/>
          </w:tcPr>
          <w:p w14:paraId="37C5B797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720F758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866" w:type="dxa"/>
          </w:tcPr>
          <w:p w14:paraId="06BDBC7F" w14:textId="77777777" w:rsidR="004F6284" w:rsidRPr="004F6284" w:rsidRDefault="004F6284" w:rsidP="004F62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6759CA2" w14:textId="77777777" w:rsidR="004F6284" w:rsidRDefault="004F6284" w:rsidP="004F6284">
      <w:pPr>
        <w:ind w:left="-567" w:firstLine="567"/>
        <w:rPr>
          <w:rFonts w:ascii="Arial" w:hAnsi="Arial" w:cs="Arial"/>
        </w:rPr>
      </w:pPr>
    </w:p>
    <w:p w14:paraId="33FD00B3" w14:textId="77777777" w:rsid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4F00766" w14:textId="77777777" w:rsid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2F0FB08" w14:textId="77777777" w:rsid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721F360E" w14:textId="3758C100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lang w:eastAsia="pl-PL"/>
          <w14:ligatures w14:val="none"/>
        </w:rPr>
        <w:t>CZĘŚĆ II.  OCENA MERYTORYCZNA WNIOSKU</w:t>
      </w:r>
    </w:p>
    <w:tbl>
      <w:tblPr>
        <w:tblW w:w="516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528"/>
        <w:gridCol w:w="992"/>
      </w:tblGrid>
      <w:tr w:rsidR="004F6284" w:rsidRPr="004F6284" w14:paraId="7328442F" w14:textId="77777777" w:rsidTr="00D940BA">
        <w:tc>
          <w:tcPr>
            <w:tcW w:w="1516" w:type="pct"/>
            <w:tcBorders>
              <w:bottom w:val="single" w:sz="4" w:space="0" w:color="auto"/>
            </w:tcBorders>
            <w:shd w:val="clear" w:color="auto" w:fill="C0C0C0"/>
          </w:tcPr>
          <w:p w14:paraId="32699D84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ind w:left="360" w:hanging="3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Kryteria oceny wniosku</w:t>
            </w:r>
          </w:p>
        </w:tc>
        <w:tc>
          <w:tcPr>
            <w:tcW w:w="2954" w:type="pct"/>
            <w:shd w:val="clear" w:color="auto" w:fill="C0C0C0"/>
          </w:tcPr>
          <w:p w14:paraId="18CC901F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Ocena</w:t>
            </w:r>
          </w:p>
        </w:tc>
        <w:tc>
          <w:tcPr>
            <w:tcW w:w="530" w:type="pct"/>
            <w:shd w:val="clear" w:color="auto" w:fill="C0C0C0"/>
          </w:tcPr>
          <w:p w14:paraId="7AC1AD74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Ilość pkt</w:t>
            </w:r>
          </w:p>
        </w:tc>
      </w:tr>
      <w:tr w:rsidR="004F6284" w:rsidRPr="004F6284" w14:paraId="7E97711C" w14:textId="77777777" w:rsidTr="00D940BA">
        <w:trPr>
          <w:trHeight w:val="725"/>
        </w:trPr>
        <w:tc>
          <w:tcPr>
            <w:tcW w:w="1516" w:type="pct"/>
            <w:shd w:val="clear" w:color="auto" w:fill="E6E6E6"/>
          </w:tcPr>
          <w:p w14:paraId="6ACCA174" w14:textId="77777777" w:rsidR="004F6284" w:rsidRPr="004F6284" w:rsidRDefault="004F6284" w:rsidP="00D940BA">
            <w:pPr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Zgodność wiedzy, umiejętności lub kwalifikacji nabywanych przez uczestników kształcenia ustawicznego z potrzebami lokalnego lub regionalnego rynku pracy</w:t>
            </w:r>
          </w:p>
        </w:tc>
        <w:tc>
          <w:tcPr>
            <w:tcW w:w="2954" w:type="pct"/>
            <w:vAlign w:val="center"/>
          </w:tcPr>
          <w:p w14:paraId="475ACC03" w14:textId="750FA9FC" w:rsidR="004F6284" w:rsidRPr="004F6284" w:rsidRDefault="00234E82" w:rsidP="00234E82">
            <w:pPr>
              <w:widowControl w:val="0"/>
              <w:spacing w:after="0" w:line="276" w:lineRule="auto"/>
              <w:ind w:left="181" w:hanging="181"/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  <w:r w:rsidR="004F6284"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4F6284" w:rsidRP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Wystarczające uzasadnienie potrzeby nabycia wiedzy, umiejętności lub kwalifikacji przy uwzględnieniu obowiązujących priorytetów i potrzeb lokalnego lub regionalnego rynku pracy. Kształcenie jest zgodne z branżą, profilem działalności firmy. Kwalifikacje i kompetencje nabyte po ukończeniu kształcenia, wpłyną na utrzymanie zatrudnienia a firma stanie się bardziej konkurencyjna na lokalnym lub regionalnym rynku pracy.; </w:t>
            </w:r>
            <w:r w:rsid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br/>
            </w:r>
            <w:r w:rsidR="004F6284" w:rsidRPr="004F6284">
              <w:rPr>
                <w:rFonts w:ascii="Arial" w:eastAsia="Arial" w:hAnsi="Arial" w:cs="Arial"/>
                <w:b/>
                <w:bCs/>
                <w:kern w:val="0"/>
                <w:sz w:val="18"/>
                <w:szCs w:val="18"/>
                <w:lang w:eastAsia="pl-PL" w:bidi="pl-PL"/>
                <w14:ligatures w14:val="none"/>
              </w:rPr>
              <w:t>6-10 pkt</w:t>
            </w:r>
          </w:p>
          <w:p w14:paraId="01516616" w14:textId="77777777" w:rsidR="004F6284" w:rsidRPr="004F6284" w:rsidRDefault="004F6284" w:rsidP="00D940BA">
            <w:pPr>
              <w:widowControl w:val="0"/>
              <w:spacing w:after="0" w:line="276" w:lineRule="auto"/>
              <w:ind w:left="175" w:hanging="142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2AC6090C" w14:textId="502D4DD4" w:rsidR="004F6284" w:rsidRPr="004F6284" w:rsidRDefault="004F6284" w:rsidP="00D940BA">
            <w:pPr>
              <w:widowControl w:val="0"/>
              <w:spacing w:after="0" w:line="276" w:lineRule="auto"/>
              <w:ind w:left="175" w:hanging="142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 </w:t>
            </w:r>
            <w:r w:rsidR="00234E82"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  <w:r w:rsidRP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 Ogólne uzasadnienie potrzeby nabycia wiedzy, umiejętności lub kwalifikacji przy uwzględnieniu obowiązujących priorytetów i potrzeb lokalnego lub regionalnego rynku pracy. Tematyka kształcenia ustawicznego jest w ograniczonym stopniu powiązana z faktycznymi obowiązkami uczestnika. Kwalifikacje i kompetencje nabyte po ukończeniu kształcenia nie wpłyną znacząco na utrzymanie zatrudnienia i konkurencyjność firmy na lokalnym lub regionalnym rynku pracy.; </w:t>
            </w:r>
            <w:r w:rsidRPr="004F6284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1-5 pkt</w:t>
            </w:r>
          </w:p>
          <w:p w14:paraId="0A55EDE7" w14:textId="77777777" w:rsidR="004F6284" w:rsidRPr="004F6284" w:rsidRDefault="004F6284" w:rsidP="00D940BA">
            <w:pPr>
              <w:widowControl w:val="0"/>
              <w:spacing w:after="0" w:line="276" w:lineRule="auto"/>
              <w:ind w:left="175" w:hanging="142"/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1D945C0C" w14:textId="0B0EC1CB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left="175" w:hanging="142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 </w:t>
            </w:r>
            <w:r w:rsidR="00234E82"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□</w:t>
            </w:r>
            <w:r w:rsidRPr="004F6284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 Niewystarczające uzasadnienie potrzeby nabycia wiedzy, umiejętności lub kwalifikacji przy uwzględnieniu obowiązujących priorytetów i potrzeb lokalnego lub regionalnego rynku pracy. Brak informacji w jaki sposób planowane kształcenie przyczyni się do rozwoju uczestnika. Kwalifikacje i kompetencje nabyte po ukończeniu kształcenia nie wpłyną na utrzymanie zatrudnienia i konkurencyjność firmy na lokalnym lub regionalnym rynku pracy.; </w:t>
            </w:r>
            <w:r w:rsidRPr="004F6284">
              <w:rPr>
                <w:rFonts w:ascii="Arial" w:eastAsia="Arial" w:hAnsi="Arial" w:cs="Arial"/>
                <w:b/>
                <w:bCs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0 pkt</w:t>
            </w:r>
            <w:r w:rsidRPr="004F6284">
              <w:rPr>
                <w:rFonts w:ascii="Calibri" w:eastAsia="Arial" w:hAnsi="Calibri" w:cs="Calibri"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 xml:space="preserve"> </w:t>
            </w:r>
          </w:p>
        </w:tc>
        <w:tc>
          <w:tcPr>
            <w:tcW w:w="530" w:type="pct"/>
            <w:vAlign w:val="center"/>
          </w:tcPr>
          <w:p w14:paraId="5F9BFF21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60CE50D5" w14:textId="77777777" w:rsidTr="00D940BA">
        <w:trPr>
          <w:trHeight w:val="1075"/>
        </w:trPr>
        <w:tc>
          <w:tcPr>
            <w:tcW w:w="1516" w:type="pct"/>
            <w:shd w:val="clear" w:color="auto" w:fill="E6E6E6"/>
          </w:tcPr>
          <w:p w14:paraId="12DB38B5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Koszty usługi kształcenia ustawicznego wskazanej do sfinansowania ze środków KFS w porównaniu z kosztami podobnych usług dostępnych na rynku</w:t>
            </w:r>
            <w:r w:rsidRPr="004F6284">
              <w:rPr>
                <w:rFonts w:ascii="Arial" w:eastAsia="Times New Roman" w:hAnsi="Arial" w:cs="Arial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 (Przeciętny koszt każdej usługi kształcenia ustalany na podstawie danych przekazanych przez wnioskodawcę lub pozyskanych przez urząd)</w:t>
            </w:r>
          </w:p>
        </w:tc>
        <w:tc>
          <w:tcPr>
            <w:tcW w:w="2954" w:type="pct"/>
            <w:vAlign w:val="center"/>
          </w:tcPr>
          <w:p w14:paraId="7F1B4334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 cena niższa niż średnia cena rynkowa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5 pkt</w:t>
            </w:r>
          </w:p>
          <w:p w14:paraId="53EE1EB8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 cena odpowiadająca cenie rynkowej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3 pkt</w:t>
            </w:r>
          </w:p>
          <w:p w14:paraId="711D6A5C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ind w:left="175" w:hanging="17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 brak możliwości porównania cen rynkowych ze względu na unikalny charakter szkolenia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3 pkt</w:t>
            </w:r>
          </w:p>
          <w:p w14:paraId="10862C62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36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 cena wyższa niż średnia cena rynkowa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0 pkt</w:t>
            </w:r>
          </w:p>
        </w:tc>
        <w:tc>
          <w:tcPr>
            <w:tcW w:w="530" w:type="pct"/>
            <w:vAlign w:val="center"/>
          </w:tcPr>
          <w:p w14:paraId="066160E1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582D6D41" w14:textId="77777777" w:rsidTr="00D940BA">
        <w:trPr>
          <w:trHeight w:val="1239"/>
        </w:trPr>
        <w:tc>
          <w:tcPr>
            <w:tcW w:w="1516" w:type="pct"/>
            <w:shd w:val="clear" w:color="auto" w:fill="E6E6E6"/>
          </w:tcPr>
          <w:p w14:paraId="65FFE4F3" w14:textId="77777777" w:rsidR="004F6284" w:rsidRPr="004F6284" w:rsidRDefault="004F6284" w:rsidP="00D940BA">
            <w:pPr>
              <w:rPr>
                <w:rFonts w:ascii="Arial" w:eastAsia="Calibri" w:hAnsi="Arial" w:cs="Arial"/>
                <w:sz w:val="18"/>
                <w:szCs w:val="18"/>
                <w14:ligatures w14:val="none"/>
              </w:rPr>
            </w:pPr>
            <w:r w:rsidRPr="004F6284">
              <w:rPr>
                <w:rFonts w:ascii="Arial" w:eastAsia="Calibri" w:hAnsi="Arial" w:cs="Arial"/>
                <w:sz w:val="18"/>
                <w:szCs w:val="18"/>
                <w14:ligatures w14:val="none"/>
              </w:rPr>
              <w:t>Zgodność dofinansowywanych działań z ustalonymi priorytetami wydatkowania środków KFS na dany rok</w:t>
            </w:r>
          </w:p>
          <w:p w14:paraId="24FF3BDC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954" w:type="pct"/>
            <w:vAlign w:val="center"/>
          </w:tcPr>
          <w:p w14:paraId="6EA82AE1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left="175" w:hanging="17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 planowane działanie jest zgodne z obowiązującymi priorytetami dla wszystkich wskazanych uczestników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4 pkt</w:t>
            </w:r>
          </w:p>
          <w:p w14:paraId="4481F046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left="175" w:hanging="142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planowane działanie jest zgodne z obowiązującymi priorytetami dla co najmniej 50 % wskazanych uczestników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2 pkt</w:t>
            </w:r>
          </w:p>
          <w:p w14:paraId="47EB950E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left="175" w:hanging="17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planowane działanie jest zgodne z obowiązującymi priorytetami dla poniżej 50 % wskazanych uczestników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1 pkt</w:t>
            </w:r>
          </w:p>
          <w:p w14:paraId="33C21BF1" w14:textId="77777777" w:rsidR="004F6284" w:rsidRPr="004F6284" w:rsidRDefault="004F6284" w:rsidP="00D940BA">
            <w:pPr>
              <w:widowControl w:val="0"/>
              <w:suppressAutoHyphens/>
              <w:autoSpaceDE w:val="0"/>
              <w:autoSpaceDN w:val="0"/>
              <w:adjustRightInd w:val="0"/>
              <w:spacing w:after="120" w:line="276" w:lineRule="auto"/>
              <w:ind w:left="175" w:hanging="17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□ planowane działanie nie jest zgodne z obowiązującymi priorytetami dla wszystkich uczestników </w:t>
            </w: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0 pkt</w:t>
            </w:r>
          </w:p>
        </w:tc>
        <w:tc>
          <w:tcPr>
            <w:tcW w:w="530" w:type="pct"/>
            <w:vAlign w:val="center"/>
          </w:tcPr>
          <w:p w14:paraId="38B6CEEF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11C4DAEC" w14:textId="77777777" w:rsidTr="00D940BA">
        <w:tc>
          <w:tcPr>
            <w:tcW w:w="4470" w:type="pct"/>
            <w:gridSpan w:val="2"/>
          </w:tcPr>
          <w:p w14:paraId="61C54CEC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924F2AB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Suma punktów: maksymalnie 19</w:t>
            </w:r>
          </w:p>
        </w:tc>
        <w:tc>
          <w:tcPr>
            <w:tcW w:w="530" w:type="pct"/>
          </w:tcPr>
          <w:p w14:paraId="497E6A67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4F6284" w:rsidRPr="004F6284" w14:paraId="5A29388D" w14:textId="77777777" w:rsidTr="00D940BA">
        <w:tc>
          <w:tcPr>
            <w:tcW w:w="4470" w:type="pct"/>
            <w:gridSpan w:val="2"/>
          </w:tcPr>
          <w:p w14:paraId="480F399E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2250D9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6284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Racjonalność wydatkowania środków -podmiot korzystał / nie korzystał z dofinansowania KFS w roku bieżącym lub poprzednich latach</w:t>
            </w:r>
          </w:p>
          <w:p w14:paraId="3E843E45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30" w:type="pct"/>
          </w:tcPr>
          <w:p w14:paraId="7255A1B3" w14:textId="77777777" w:rsidR="004F6284" w:rsidRPr="004F6284" w:rsidRDefault="004F6284" w:rsidP="00D940BA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7A6B620B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Wniosek zaopiniowany pozytywnie / negatywnie </w:t>
      </w:r>
    </w:p>
    <w:p w14:paraId="049D44A0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</w:p>
    <w:p w14:paraId="205E4EB9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</w:p>
    <w:p w14:paraId="5CFEC335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..……………………………….. </w:t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Zatwierdzam</w:t>
      </w:r>
    </w:p>
    <w:p w14:paraId="3493A458" w14:textId="77777777" w:rsidR="004F6284" w:rsidRPr="004F6284" w:rsidRDefault="004F6284" w:rsidP="004F628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 xml:space="preserve">             (data i podpis pracow</w:t>
      </w:r>
      <w:r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>nika)</w:t>
      </w:r>
    </w:p>
    <w:p w14:paraId="1F148083" w14:textId="77777777" w:rsidR="004F6284" w:rsidRDefault="004F6284" w:rsidP="004F6284">
      <w:pPr>
        <w:spacing w:after="0" w:line="240" w:lineRule="auto"/>
        <w:ind w:left="567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06B8C27" w14:textId="77777777" w:rsidR="004F6284" w:rsidRPr="004F6284" w:rsidRDefault="004F6284" w:rsidP="004F6284">
      <w:pPr>
        <w:spacing w:after="0" w:line="240" w:lineRule="auto"/>
        <w:ind w:left="4956" w:firstLine="708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.......................................................</w:t>
      </w:r>
    </w:p>
    <w:p w14:paraId="35643C29" w14:textId="0ADD7D01" w:rsidR="004F6284" w:rsidRPr="0053625A" w:rsidRDefault="004F6284" w:rsidP="0053625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 xml:space="preserve">      </w:t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ab/>
      </w:r>
      <w:r w:rsidRPr="004F6284">
        <w:rPr>
          <w:rFonts w:ascii="Arial" w:eastAsia="Times New Roman" w:hAnsi="Arial" w:cs="Arial"/>
          <w:b/>
          <w:kern w:val="0"/>
          <w:sz w:val="20"/>
          <w:szCs w:val="20"/>
          <w:vertAlign w:val="superscript"/>
          <w:lang w:eastAsia="pl-PL"/>
          <w14:ligatures w14:val="none"/>
        </w:rPr>
        <w:t xml:space="preserve"> (Podpis Dyrektora PUP Nisko)</w:t>
      </w:r>
    </w:p>
    <w:sectPr w:rsidR="004F6284" w:rsidRPr="0053625A" w:rsidSect="004F6284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10C8" w14:textId="77777777" w:rsidR="00416265" w:rsidRDefault="00416265" w:rsidP="00E156D4">
      <w:pPr>
        <w:spacing w:after="0" w:line="240" w:lineRule="auto"/>
      </w:pPr>
      <w:r>
        <w:separator/>
      </w:r>
    </w:p>
  </w:endnote>
  <w:endnote w:type="continuationSeparator" w:id="0">
    <w:p w14:paraId="510EE163" w14:textId="77777777" w:rsidR="00416265" w:rsidRDefault="00416265" w:rsidP="00E1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872783"/>
      <w:docPartObj>
        <w:docPartGallery w:val="Page Numbers (Bottom of Page)"/>
        <w:docPartUnique/>
      </w:docPartObj>
    </w:sdtPr>
    <w:sdtEndPr/>
    <w:sdtContent>
      <w:p w14:paraId="448BE80E" w14:textId="45EDA459" w:rsidR="00D35CC1" w:rsidRDefault="00D35C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B3350" w14:textId="77777777" w:rsidR="00D35CC1" w:rsidRDefault="00D35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0DEF" w14:textId="77777777" w:rsidR="00416265" w:rsidRDefault="00416265" w:rsidP="00E156D4">
      <w:pPr>
        <w:spacing w:after="0" w:line="240" w:lineRule="auto"/>
      </w:pPr>
      <w:r>
        <w:separator/>
      </w:r>
    </w:p>
  </w:footnote>
  <w:footnote w:type="continuationSeparator" w:id="0">
    <w:p w14:paraId="777EF7E1" w14:textId="77777777" w:rsidR="00416265" w:rsidRDefault="00416265" w:rsidP="00E156D4">
      <w:pPr>
        <w:spacing w:after="0" w:line="240" w:lineRule="auto"/>
      </w:pPr>
      <w:r>
        <w:continuationSeparator/>
      </w:r>
    </w:p>
  </w:footnote>
  <w:footnote w:id="1">
    <w:p w14:paraId="78F08E36" w14:textId="0BEF8D9E" w:rsidR="00E156D4" w:rsidRDefault="00E156D4" w:rsidP="00E156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liczbie zatrudnionych uwzględnia się pracowników zatrudnionych na podstawie umowy o pracę, również młodocianych. Do stanu zatrudnienia wlicza się również odbywających służbę wojskową, przebywających na urlopie bezpłatnym, macierzyńskim lub wychowawczym. Nie uwzględnia się natomiast osób zatrudnionych na podstawie umowy zlecenia lub o dzieło, praktykantów i stażystów. Do zatrudnionych nie wlicza się również właścicieli firm czy osób samozatrudnionych.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506"/>
    <w:multiLevelType w:val="hybridMultilevel"/>
    <w:tmpl w:val="149AB5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044EFF"/>
    <w:multiLevelType w:val="hybridMultilevel"/>
    <w:tmpl w:val="A306BF82"/>
    <w:lvl w:ilvl="0" w:tplc="04150017">
      <w:start w:val="1"/>
      <w:numFmt w:val="lowerLetter"/>
      <w:lvlText w:val="%1)"/>
      <w:lvlJc w:val="left"/>
      <w:pPr>
        <w:ind w:left="2135" w:hanging="360"/>
      </w:pPr>
    </w:lvl>
    <w:lvl w:ilvl="1" w:tplc="04150017">
      <w:start w:val="1"/>
      <w:numFmt w:val="lowerLetter"/>
      <w:lvlText w:val="%2)"/>
      <w:lvlJc w:val="left"/>
      <w:pPr>
        <w:ind w:left="2855" w:hanging="360"/>
      </w:pPr>
    </w:lvl>
    <w:lvl w:ilvl="2" w:tplc="0415001B" w:tentative="1">
      <w:start w:val="1"/>
      <w:numFmt w:val="lowerRoman"/>
      <w:lvlText w:val="%3."/>
      <w:lvlJc w:val="right"/>
      <w:pPr>
        <w:ind w:left="3575" w:hanging="180"/>
      </w:pPr>
    </w:lvl>
    <w:lvl w:ilvl="3" w:tplc="0415000F" w:tentative="1">
      <w:start w:val="1"/>
      <w:numFmt w:val="decimal"/>
      <w:lvlText w:val="%4."/>
      <w:lvlJc w:val="left"/>
      <w:pPr>
        <w:ind w:left="4295" w:hanging="360"/>
      </w:pPr>
    </w:lvl>
    <w:lvl w:ilvl="4" w:tplc="04150019" w:tentative="1">
      <w:start w:val="1"/>
      <w:numFmt w:val="lowerLetter"/>
      <w:lvlText w:val="%5."/>
      <w:lvlJc w:val="left"/>
      <w:pPr>
        <w:ind w:left="5015" w:hanging="360"/>
      </w:pPr>
    </w:lvl>
    <w:lvl w:ilvl="5" w:tplc="0415001B" w:tentative="1">
      <w:start w:val="1"/>
      <w:numFmt w:val="lowerRoman"/>
      <w:lvlText w:val="%6."/>
      <w:lvlJc w:val="right"/>
      <w:pPr>
        <w:ind w:left="5735" w:hanging="180"/>
      </w:pPr>
    </w:lvl>
    <w:lvl w:ilvl="6" w:tplc="0415000F" w:tentative="1">
      <w:start w:val="1"/>
      <w:numFmt w:val="decimal"/>
      <w:lvlText w:val="%7."/>
      <w:lvlJc w:val="left"/>
      <w:pPr>
        <w:ind w:left="6455" w:hanging="360"/>
      </w:pPr>
    </w:lvl>
    <w:lvl w:ilvl="7" w:tplc="04150019" w:tentative="1">
      <w:start w:val="1"/>
      <w:numFmt w:val="lowerLetter"/>
      <w:lvlText w:val="%8."/>
      <w:lvlJc w:val="left"/>
      <w:pPr>
        <w:ind w:left="7175" w:hanging="360"/>
      </w:pPr>
    </w:lvl>
    <w:lvl w:ilvl="8" w:tplc="041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2" w15:restartNumberingAfterBreak="0">
    <w:nsid w:val="1DC13DE3"/>
    <w:multiLevelType w:val="hybridMultilevel"/>
    <w:tmpl w:val="B8FC4008"/>
    <w:lvl w:ilvl="0" w:tplc="8BE671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91DD4"/>
    <w:multiLevelType w:val="hybridMultilevel"/>
    <w:tmpl w:val="C60E99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837A7C"/>
    <w:multiLevelType w:val="hybridMultilevel"/>
    <w:tmpl w:val="02A6F0D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6227995"/>
    <w:multiLevelType w:val="hybridMultilevel"/>
    <w:tmpl w:val="0F40712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A340B61"/>
    <w:multiLevelType w:val="hybridMultilevel"/>
    <w:tmpl w:val="E43C9780"/>
    <w:lvl w:ilvl="0" w:tplc="04150011">
      <w:start w:val="1"/>
      <w:numFmt w:val="decimal"/>
      <w:lvlText w:val="%1)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7" w15:restartNumberingAfterBreak="0">
    <w:nsid w:val="44F94519"/>
    <w:multiLevelType w:val="hybridMultilevel"/>
    <w:tmpl w:val="36E66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A84641"/>
    <w:multiLevelType w:val="hybridMultilevel"/>
    <w:tmpl w:val="228CE1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9E6924"/>
    <w:multiLevelType w:val="hybridMultilevel"/>
    <w:tmpl w:val="7E86610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086345"/>
    <w:multiLevelType w:val="hybridMultilevel"/>
    <w:tmpl w:val="458A1D86"/>
    <w:lvl w:ilvl="0" w:tplc="8BE671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52844"/>
    <w:multiLevelType w:val="hybridMultilevel"/>
    <w:tmpl w:val="EB28FD78"/>
    <w:lvl w:ilvl="0" w:tplc="8BE671E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206F31"/>
    <w:multiLevelType w:val="hybridMultilevel"/>
    <w:tmpl w:val="78609C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C22AFE"/>
    <w:multiLevelType w:val="multilevel"/>
    <w:tmpl w:val="CBE2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4" w15:restartNumberingAfterBreak="0">
    <w:nsid w:val="64D164B8"/>
    <w:multiLevelType w:val="hybridMultilevel"/>
    <w:tmpl w:val="302C6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65001226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3B38BE"/>
    <w:multiLevelType w:val="hybridMultilevel"/>
    <w:tmpl w:val="06BCD7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14FAC"/>
    <w:multiLevelType w:val="hybridMultilevel"/>
    <w:tmpl w:val="D3F86A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1496106">
    <w:abstractNumId w:val="13"/>
  </w:num>
  <w:num w:numId="2" w16cid:durableId="1407147472">
    <w:abstractNumId w:val="3"/>
  </w:num>
  <w:num w:numId="3" w16cid:durableId="1318454556">
    <w:abstractNumId w:val="7"/>
  </w:num>
  <w:num w:numId="4" w16cid:durableId="2047951442">
    <w:abstractNumId w:val="0"/>
  </w:num>
  <w:num w:numId="5" w16cid:durableId="1708722287">
    <w:abstractNumId w:val="4"/>
  </w:num>
  <w:num w:numId="6" w16cid:durableId="1824546233">
    <w:abstractNumId w:val="9"/>
  </w:num>
  <w:num w:numId="7" w16cid:durableId="114108095">
    <w:abstractNumId w:val="5"/>
  </w:num>
  <w:num w:numId="8" w16cid:durableId="1862743785">
    <w:abstractNumId w:val="6"/>
  </w:num>
  <w:num w:numId="9" w16cid:durableId="1405638050">
    <w:abstractNumId w:val="15"/>
  </w:num>
  <w:num w:numId="10" w16cid:durableId="1795097164">
    <w:abstractNumId w:val="8"/>
  </w:num>
  <w:num w:numId="11" w16cid:durableId="529341330">
    <w:abstractNumId w:val="12"/>
  </w:num>
  <w:num w:numId="12" w16cid:durableId="1589924121">
    <w:abstractNumId w:val="14"/>
  </w:num>
  <w:num w:numId="13" w16cid:durableId="104348912">
    <w:abstractNumId w:val="16"/>
  </w:num>
  <w:num w:numId="14" w16cid:durableId="1206679890">
    <w:abstractNumId w:val="11"/>
  </w:num>
  <w:num w:numId="15" w16cid:durableId="415983913">
    <w:abstractNumId w:val="2"/>
  </w:num>
  <w:num w:numId="16" w16cid:durableId="715159089">
    <w:abstractNumId w:val="10"/>
  </w:num>
  <w:num w:numId="17" w16cid:durableId="211362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40"/>
    <w:rsid w:val="00024871"/>
    <w:rsid w:val="001E22E3"/>
    <w:rsid w:val="001E3341"/>
    <w:rsid w:val="001E75CC"/>
    <w:rsid w:val="00234E82"/>
    <w:rsid w:val="00287C17"/>
    <w:rsid w:val="002F4AB5"/>
    <w:rsid w:val="003451BF"/>
    <w:rsid w:val="00396404"/>
    <w:rsid w:val="003D0E3A"/>
    <w:rsid w:val="004004B6"/>
    <w:rsid w:val="00416265"/>
    <w:rsid w:val="0042671F"/>
    <w:rsid w:val="004F6284"/>
    <w:rsid w:val="00534915"/>
    <w:rsid w:val="0053625A"/>
    <w:rsid w:val="00566DBB"/>
    <w:rsid w:val="00587DD1"/>
    <w:rsid w:val="0070208E"/>
    <w:rsid w:val="0073140D"/>
    <w:rsid w:val="007973B1"/>
    <w:rsid w:val="007C0DA7"/>
    <w:rsid w:val="00866AF5"/>
    <w:rsid w:val="00871C89"/>
    <w:rsid w:val="008B7F03"/>
    <w:rsid w:val="009A75A0"/>
    <w:rsid w:val="00A679CF"/>
    <w:rsid w:val="00AD2C57"/>
    <w:rsid w:val="00B00C40"/>
    <w:rsid w:val="00B152D8"/>
    <w:rsid w:val="00B53EC7"/>
    <w:rsid w:val="00BB30A8"/>
    <w:rsid w:val="00C7424E"/>
    <w:rsid w:val="00D35CC1"/>
    <w:rsid w:val="00D56CAE"/>
    <w:rsid w:val="00E156D4"/>
    <w:rsid w:val="00E15A67"/>
    <w:rsid w:val="00E40D9C"/>
    <w:rsid w:val="00F25FCE"/>
    <w:rsid w:val="00F7372B"/>
    <w:rsid w:val="00F83C13"/>
    <w:rsid w:val="00F9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B4B6"/>
  <w15:chartTrackingRefBased/>
  <w15:docId w15:val="{BE94FD97-A5AE-40B7-AE56-6F321ED9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C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C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C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C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C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C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C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C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C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C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C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51B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51BF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451BF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6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6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56D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5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819EA-1C54-449A-9EC0-DE5704F2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2175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Warchoł</dc:creator>
  <cp:keywords/>
  <dc:description/>
  <cp:lastModifiedBy>Marta Chełpa</cp:lastModifiedBy>
  <cp:revision>20</cp:revision>
  <cp:lastPrinted>2026-04-23T05:48:00Z</cp:lastPrinted>
  <dcterms:created xsi:type="dcterms:W3CDTF">2026-03-26T11:13:00Z</dcterms:created>
  <dcterms:modified xsi:type="dcterms:W3CDTF">2026-04-27T09:10:00Z</dcterms:modified>
</cp:coreProperties>
</file>